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BC" w:rsidRDefault="00666C7F" w:rsidP="00666C7F">
      <w:pPr>
        <w:spacing w:after="0" w:line="240" w:lineRule="auto"/>
        <w:jc w:val="center"/>
        <w:rPr>
          <w:rFonts w:ascii="Calibri" w:eastAsia="Cambria" w:hAnsi="Calibri" w:cs="Times New Roman"/>
          <w:b/>
          <w:sz w:val="40"/>
          <w:szCs w:val="40"/>
        </w:rPr>
      </w:pPr>
      <w:r w:rsidRPr="00666C7F">
        <w:rPr>
          <w:rFonts w:ascii="Calibri" w:eastAsia="Cambria" w:hAnsi="Calibri" w:cs="Times New Roman"/>
          <w:b/>
          <w:sz w:val="40"/>
          <w:szCs w:val="40"/>
        </w:rPr>
        <w:t>Brandon University</w:t>
      </w:r>
    </w:p>
    <w:p w:rsidR="001602BC" w:rsidRDefault="001602BC" w:rsidP="001602BC">
      <w:pPr>
        <w:spacing w:after="0" w:line="240" w:lineRule="auto"/>
        <w:jc w:val="center"/>
        <w:rPr>
          <w:rFonts w:ascii="Calibri" w:eastAsia="Cambria" w:hAnsi="Calibri" w:cs="Times New Roman"/>
          <w:b/>
          <w:sz w:val="40"/>
          <w:szCs w:val="40"/>
        </w:rPr>
      </w:pPr>
    </w:p>
    <w:p w:rsidR="001602BC" w:rsidRPr="001602BC" w:rsidRDefault="00CE6202" w:rsidP="001602BC">
      <w:pPr>
        <w:tabs>
          <w:tab w:val="left" w:pos="1418"/>
        </w:tabs>
        <w:spacing w:after="0" w:line="240" w:lineRule="auto"/>
        <w:jc w:val="center"/>
        <w:rPr>
          <w:rFonts w:ascii="Calibri" w:eastAsia="Cambria" w:hAnsi="Calibri" w:cs="Times New Roman"/>
          <w:b/>
          <w:sz w:val="40"/>
          <w:szCs w:val="40"/>
        </w:rPr>
      </w:pPr>
      <w:r>
        <w:rPr>
          <w:rFonts w:ascii="Calibri" w:eastAsia="Cambria" w:hAnsi="Calibri" w:cs="Times New Roman"/>
          <w:b/>
          <w:sz w:val="40"/>
          <w:szCs w:val="40"/>
        </w:rPr>
        <w:t>Discrimination and H</w:t>
      </w:r>
      <w:r w:rsidR="001602BC" w:rsidRPr="001602BC">
        <w:rPr>
          <w:rFonts w:ascii="Calibri" w:eastAsia="Cambria" w:hAnsi="Calibri" w:cs="Times New Roman"/>
          <w:b/>
          <w:sz w:val="40"/>
          <w:szCs w:val="40"/>
        </w:rPr>
        <w:t>arassment</w:t>
      </w:r>
      <w:r w:rsidR="00095BED">
        <w:rPr>
          <w:rFonts w:ascii="Calibri" w:eastAsia="Cambria" w:hAnsi="Calibri" w:cs="Times New Roman"/>
          <w:b/>
          <w:sz w:val="40"/>
          <w:szCs w:val="40"/>
        </w:rPr>
        <w:t xml:space="preserve"> Prevention</w:t>
      </w:r>
      <w:r w:rsidR="00C47E17">
        <w:rPr>
          <w:rFonts w:ascii="Calibri" w:eastAsia="Cambria" w:hAnsi="Calibri" w:cs="Times New Roman"/>
          <w:b/>
          <w:sz w:val="40"/>
          <w:szCs w:val="40"/>
        </w:rPr>
        <w:t xml:space="preserve"> </w:t>
      </w:r>
      <w:r w:rsidR="001602BC" w:rsidRPr="001602BC">
        <w:rPr>
          <w:rFonts w:ascii="Calibri" w:eastAsia="Cambria" w:hAnsi="Calibri" w:cs="Times New Roman"/>
          <w:b/>
          <w:sz w:val="40"/>
          <w:szCs w:val="40"/>
        </w:rPr>
        <w:t>Procedures</w:t>
      </w:r>
    </w:p>
    <w:p w:rsidR="001602BC" w:rsidRPr="001602BC" w:rsidRDefault="001602BC" w:rsidP="00666C7F">
      <w:pPr>
        <w:tabs>
          <w:tab w:val="left" w:pos="1418"/>
        </w:tabs>
        <w:spacing w:after="0" w:line="240" w:lineRule="auto"/>
        <w:jc w:val="both"/>
        <w:rPr>
          <w:rFonts w:ascii="Calibri" w:eastAsia="Arial" w:hAnsi="Calibri" w:cs="Times New Roman"/>
          <w:b/>
          <w:sz w:val="24"/>
        </w:rPr>
      </w:pPr>
      <w:r w:rsidRPr="001602BC">
        <w:rPr>
          <w:rFonts w:ascii="Calibri" w:eastAsia="Cambria" w:hAnsi="Calibri" w:cs="Times New Roman"/>
          <w:b/>
          <w:sz w:val="40"/>
          <w:szCs w:val="40"/>
        </w:rPr>
        <w:t xml:space="preserve"> </w:t>
      </w:r>
    </w:p>
    <w:p w:rsidR="0034540D" w:rsidRPr="000766C3" w:rsidRDefault="00666C7F" w:rsidP="00B70723">
      <w:pPr>
        <w:spacing w:after="0"/>
        <w:rPr>
          <w:b/>
          <w:sz w:val="24"/>
          <w:szCs w:val="24"/>
        </w:rPr>
      </w:pPr>
      <w:r w:rsidRPr="000766C3">
        <w:rPr>
          <w:b/>
          <w:sz w:val="24"/>
          <w:szCs w:val="24"/>
        </w:rPr>
        <w:t>1.     Purpose</w:t>
      </w:r>
    </w:p>
    <w:p w:rsidR="00666C7F" w:rsidRPr="000766C3" w:rsidRDefault="00666C7F" w:rsidP="00B70723">
      <w:pPr>
        <w:spacing w:after="0"/>
        <w:rPr>
          <w:b/>
          <w:sz w:val="24"/>
          <w:szCs w:val="24"/>
        </w:rPr>
      </w:pPr>
    </w:p>
    <w:p w:rsidR="0034540D" w:rsidRPr="000766C3" w:rsidRDefault="0034540D" w:rsidP="007A21E4">
      <w:pPr>
        <w:autoSpaceDE w:val="0"/>
        <w:autoSpaceDN w:val="0"/>
        <w:adjustRightInd w:val="0"/>
        <w:spacing w:after="0" w:line="240" w:lineRule="auto"/>
        <w:rPr>
          <w:rFonts w:cs="Times New Roman"/>
          <w:sz w:val="24"/>
          <w:szCs w:val="24"/>
        </w:rPr>
      </w:pPr>
      <w:r w:rsidRPr="000766C3">
        <w:rPr>
          <w:rFonts w:cs="Arial"/>
          <w:sz w:val="24"/>
          <w:szCs w:val="24"/>
          <w:lang w:val="en"/>
        </w:rPr>
        <w:t xml:space="preserve">The Discrimination and Harassment Prevention policy and </w:t>
      </w:r>
      <w:r w:rsidR="00244C17" w:rsidRPr="000766C3">
        <w:rPr>
          <w:rFonts w:cs="Arial"/>
          <w:sz w:val="24"/>
          <w:szCs w:val="24"/>
          <w:lang w:val="en"/>
        </w:rPr>
        <w:t xml:space="preserve">related </w:t>
      </w:r>
      <w:r w:rsidRPr="000766C3">
        <w:rPr>
          <w:rFonts w:cs="Arial"/>
          <w:sz w:val="24"/>
          <w:szCs w:val="24"/>
          <w:lang w:val="en"/>
        </w:rPr>
        <w:t>procedures are based on principles of fairness and due process for all parties involved in any human rights proceeding at Brandon University. These procedures are in place to</w:t>
      </w:r>
      <w:r w:rsidRPr="000766C3">
        <w:rPr>
          <w:rFonts w:cs="Times New Roman"/>
          <w:sz w:val="24"/>
          <w:szCs w:val="24"/>
        </w:rPr>
        <w:t xml:space="preserve"> implement the Discrimination and Harassment Prevention Policy. The University’s Discrimination and Harassment Prevention Policy was established to support a climate of mutual respect in the workplace and learning environment so that </w:t>
      </w:r>
      <w:r w:rsidR="00CF798C" w:rsidRPr="000766C3">
        <w:rPr>
          <w:rFonts w:cs="Times New Roman"/>
          <w:sz w:val="24"/>
          <w:szCs w:val="24"/>
        </w:rPr>
        <w:t xml:space="preserve">all </w:t>
      </w:r>
      <w:r w:rsidRPr="000766C3">
        <w:rPr>
          <w:rFonts w:cs="Times New Roman"/>
          <w:sz w:val="24"/>
          <w:szCs w:val="24"/>
        </w:rPr>
        <w:t>members of the University community are free from discrimination</w:t>
      </w:r>
      <w:r w:rsidR="00971955" w:rsidRPr="000766C3">
        <w:rPr>
          <w:rFonts w:cs="Times New Roman"/>
          <w:sz w:val="24"/>
          <w:szCs w:val="24"/>
        </w:rPr>
        <w:t xml:space="preserve"> and harassment</w:t>
      </w:r>
      <w:r w:rsidRPr="000766C3">
        <w:rPr>
          <w:rFonts w:cs="Times New Roman"/>
          <w:sz w:val="24"/>
          <w:szCs w:val="24"/>
        </w:rPr>
        <w:t>.</w:t>
      </w:r>
    </w:p>
    <w:p w:rsidR="007A21E4" w:rsidRPr="000766C3" w:rsidRDefault="007A21E4" w:rsidP="007A21E4">
      <w:pPr>
        <w:autoSpaceDE w:val="0"/>
        <w:autoSpaceDN w:val="0"/>
        <w:adjustRightInd w:val="0"/>
        <w:spacing w:after="0" w:line="240" w:lineRule="auto"/>
        <w:rPr>
          <w:rFonts w:cs="Times New Roman"/>
          <w:sz w:val="24"/>
          <w:szCs w:val="24"/>
        </w:rPr>
      </w:pPr>
    </w:p>
    <w:p w:rsidR="007A21E4" w:rsidRPr="000766C3" w:rsidRDefault="007A21E4" w:rsidP="007A21E4">
      <w:pPr>
        <w:autoSpaceDE w:val="0"/>
        <w:autoSpaceDN w:val="0"/>
        <w:adjustRightInd w:val="0"/>
        <w:spacing w:after="0" w:line="240" w:lineRule="auto"/>
        <w:rPr>
          <w:sz w:val="24"/>
          <w:szCs w:val="24"/>
        </w:rPr>
      </w:pPr>
      <w:r w:rsidRPr="000766C3">
        <w:rPr>
          <w:sz w:val="24"/>
          <w:szCs w:val="24"/>
        </w:rPr>
        <w:t>These procedures apply to cases of direct and systemic discrimination, discrimination-based harassment and personal harassment.  Cases of sexual harassment fall under Brandon University’s Sexualized Violence Policy.</w:t>
      </w:r>
    </w:p>
    <w:p w:rsidR="0034540D" w:rsidRPr="000766C3" w:rsidRDefault="0034540D" w:rsidP="00B70723">
      <w:pPr>
        <w:spacing w:after="0"/>
        <w:rPr>
          <w:b/>
          <w:sz w:val="24"/>
          <w:szCs w:val="24"/>
        </w:rPr>
      </w:pPr>
    </w:p>
    <w:p w:rsidR="00B70723" w:rsidRPr="000766C3" w:rsidRDefault="00666C7F" w:rsidP="00B70723">
      <w:pPr>
        <w:spacing w:after="0"/>
        <w:rPr>
          <w:b/>
          <w:sz w:val="24"/>
          <w:szCs w:val="24"/>
        </w:rPr>
      </w:pPr>
      <w:r w:rsidRPr="000766C3">
        <w:rPr>
          <w:b/>
          <w:sz w:val="24"/>
          <w:szCs w:val="24"/>
        </w:rPr>
        <w:t>2.     Recourse Options</w:t>
      </w:r>
    </w:p>
    <w:p w:rsidR="00666C7F" w:rsidRPr="000766C3" w:rsidRDefault="00666C7F" w:rsidP="00B70723">
      <w:pPr>
        <w:spacing w:after="0"/>
        <w:rPr>
          <w:b/>
          <w:sz w:val="24"/>
          <w:szCs w:val="24"/>
        </w:rPr>
      </w:pPr>
    </w:p>
    <w:p w:rsidR="00B70723" w:rsidRPr="000766C3" w:rsidRDefault="00B70723" w:rsidP="00B70723">
      <w:pPr>
        <w:spacing w:after="0"/>
        <w:rPr>
          <w:sz w:val="24"/>
          <w:szCs w:val="24"/>
        </w:rPr>
      </w:pPr>
      <w:r w:rsidRPr="000766C3">
        <w:rPr>
          <w:sz w:val="24"/>
          <w:szCs w:val="24"/>
        </w:rPr>
        <w:t>This Policy and Procedure does not limit the right of a member of the University community to file a complaint with the Manitoba Human Rights Commission.  This Policy and Procedure is not intended to discourage the complainant from exercising any other rights under the law.</w:t>
      </w:r>
      <w:r w:rsidR="00DD6395" w:rsidRPr="000766C3">
        <w:rPr>
          <w:sz w:val="24"/>
          <w:szCs w:val="24"/>
        </w:rPr>
        <w:t xml:space="preserve">  Members of the University community retain the right to address issues through the grievance process outlined in their </w:t>
      </w:r>
      <w:r w:rsidR="00244C17" w:rsidRPr="000766C3">
        <w:rPr>
          <w:sz w:val="24"/>
          <w:szCs w:val="24"/>
        </w:rPr>
        <w:t xml:space="preserve">respective </w:t>
      </w:r>
      <w:r w:rsidR="00DD6395" w:rsidRPr="000766C3">
        <w:rPr>
          <w:sz w:val="24"/>
          <w:szCs w:val="24"/>
        </w:rPr>
        <w:t xml:space="preserve">collective agreement or through other </w:t>
      </w:r>
      <w:r w:rsidR="00244C17" w:rsidRPr="000766C3">
        <w:rPr>
          <w:sz w:val="24"/>
          <w:szCs w:val="24"/>
        </w:rPr>
        <w:t xml:space="preserve">University </w:t>
      </w:r>
      <w:r w:rsidR="00DD6395" w:rsidRPr="000766C3">
        <w:rPr>
          <w:sz w:val="24"/>
          <w:szCs w:val="24"/>
        </w:rPr>
        <w:t>policies.</w:t>
      </w:r>
      <w:r w:rsidR="00BF606E" w:rsidRPr="000766C3">
        <w:rPr>
          <w:sz w:val="24"/>
          <w:szCs w:val="24"/>
        </w:rPr>
        <w:t xml:space="preserve"> It is possible to pursue more than one </w:t>
      </w:r>
      <w:r w:rsidR="007F2F9E" w:rsidRPr="000766C3">
        <w:rPr>
          <w:sz w:val="24"/>
          <w:szCs w:val="24"/>
        </w:rPr>
        <w:t xml:space="preserve">of these </w:t>
      </w:r>
      <w:r w:rsidR="00BF606E" w:rsidRPr="000766C3">
        <w:rPr>
          <w:sz w:val="24"/>
          <w:szCs w:val="24"/>
        </w:rPr>
        <w:t>option</w:t>
      </w:r>
      <w:r w:rsidR="007F2F9E" w:rsidRPr="000766C3">
        <w:rPr>
          <w:sz w:val="24"/>
          <w:szCs w:val="24"/>
        </w:rPr>
        <w:t>s</w:t>
      </w:r>
      <w:r w:rsidR="00BF606E" w:rsidRPr="000766C3">
        <w:rPr>
          <w:sz w:val="24"/>
          <w:szCs w:val="24"/>
        </w:rPr>
        <w:t xml:space="preserve"> at a time.</w:t>
      </w:r>
    </w:p>
    <w:p w:rsidR="00B70723" w:rsidRPr="000766C3" w:rsidRDefault="00B70723" w:rsidP="00B70723">
      <w:pPr>
        <w:spacing w:after="0"/>
        <w:rPr>
          <w:sz w:val="24"/>
          <w:szCs w:val="24"/>
        </w:rPr>
      </w:pPr>
    </w:p>
    <w:p w:rsidR="00B70723" w:rsidRPr="000766C3" w:rsidRDefault="00666C7F" w:rsidP="00B70723">
      <w:pPr>
        <w:tabs>
          <w:tab w:val="left" w:pos="1418"/>
        </w:tabs>
        <w:spacing w:after="0" w:line="240" w:lineRule="auto"/>
        <w:rPr>
          <w:rFonts w:eastAsia="Arial" w:cs="Times New Roman"/>
          <w:b/>
          <w:sz w:val="24"/>
          <w:szCs w:val="24"/>
        </w:rPr>
      </w:pPr>
      <w:r w:rsidRPr="000766C3">
        <w:rPr>
          <w:rFonts w:eastAsia="Arial" w:cs="Times New Roman"/>
          <w:b/>
          <w:sz w:val="24"/>
          <w:szCs w:val="24"/>
        </w:rPr>
        <w:t>3.     General</w:t>
      </w:r>
    </w:p>
    <w:p w:rsidR="00666C7F" w:rsidRPr="000766C3" w:rsidRDefault="00666C7F" w:rsidP="00B70723">
      <w:pPr>
        <w:tabs>
          <w:tab w:val="left" w:pos="1418"/>
        </w:tabs>
        <w:spacing w:after="0" w:line="240" w:lineRule="auto"/>
        <w:rPr>
          <w:rFonts w:eastAsia="Arial" w:cs="Times New Roman"/>
          <w:b/>
          <w:sz w:val="24"/>
          <w:szCs w:val="24"/>
        </w:rPr>
      </w:pPr>
    </w:p>
    <w:p w:rsidR="00B70723" w:rsidRPr="000766C3" w:rsidRDefault="001E5F02" w:rsidP="001E5F02">
      <w:pPr>
        <w:tabs>
          <w:tab w:val="left" w:pos="1418"/>
        </w:tabs>
        <w:spacing w:after="0" w:line="240" w:lineRule="auto"/>
        <w:rPr>
          <w:rFonts w:eastAsia="Arial" w:cs="Times New Roman"/>
          <w:sz w:val="24"/>
          <w:szCs w:val="24"/>
        </w:rPr>
      </w:pPr>
      <w:r w:rsidRPr="000766C3">
        <w:rPr>
          <w:rFonts w:eastAsia="Arial" w:cs="Times New Roman"/>
          <w:sz w:val="24"/>
          <w:szCs w:val="24"/>
        </w:rPr>
        <w:t>Any party to a complaint has</w:t>
      </w:r>
      <w:r w:rsidR="00B70723" w:rsidRPr="000766C3">
        <w:rPr>
          <w:rFonts w:eastAsia="Arial" w:cs="Times New Roman"/>
          <w:sz w:val="24"/>
          <w:szCs w:val="24"/>
        </w:rPr>
        <w:t xml:space="preserve"> the right to </w:t>
      </w:r>
      <w:r w:rsidR="00514334" w:rsidRPr="000766C3">
        <w:rPr>
          <w:rFonts w:eastAsia="Arial" w:cs="Times New Roman"/>
          <w:sz w:val="24"/>
          <w:szCs w:val="24"/>
        </w:rPr>
        <w:t xml:space="preserve">have another individual accompany them to </w:t>
      </w:r>
      <w:r w:rsidR="00B70723" w:rsidRPr="000766C3">
        <w:rPr>
          <w:rFonts w:eastAsia="Arial" w:cs="Times New Roman"/>
          <w:sz w:val="24"/>
          <w:szCs w:val="24"/>
        </w:rPr>
        <w:t xml:space="preserve">interviews or other meetings required under this procedure.  </w:t>
      </w:r>
      <w:r w:rsidR="00514334" w:rsidRPr="000766C3">
        <w:rPr>
          <w:rFonts w:eastAsia="Arial" w:cs="Times New Roman"/>
          <w:sz w:val="24"/>
          <w:szCs w:val="24"/>
        </w:rPr>
        <w:t>This</w:t>
      </w:r>
      <w:r w:rsidR="00B70723" w:rsidRPr="000766C3">
        <w:rPr>
          <w:rFonts w:eastAsia="Arial" w:cs="Times New Roman"/>
          <w:sz w:val="24"/>
          <w:szCs w:val="24"/>
        </w:rPr>
        <w:t xml:space="preserve"> may include union/association representative, student advocate,</w:t>
      </w:r>
      <w:r w:rsidR="00BF606E" w:rsidRPr="000766C3">
        <w:rPr>
          <w:rFonts w:eastAsia="Arial" w:cs="Times New Roman"/>
          <w:sz w:val="24"/>
          <w:szCs w:val="24"/>
        </w:rPr>
        <w:t xml:space="preserve"> elder, </w:t>
      </w:r>
      <w:r w:rsidR="00B70723" w:rsidRPr="000766C3">
        <w:rPr>
          <w:rFonts w:eastAsia="Arial" w:cs="Times New Roman"/>
          <w:sz w:val="24"/>
          <w:szCs w:val="24"/>
        </w:rPr>
        <w:t>friend, relative, or other. Interpretation or translation services will be provided where needed.</w:t>
      </w:r>
    </w:p>
    <w:p w:rsidR="001E5F02" w:rsidRPr="000766C3" w:rsidRDefault="001E5F02" w:rsidP="00B70723">
      <w:pPr>
        <w:tabs>
          <w:tab w:val="left" w:pos="1418"/>
        </w:tabs>
        <w:spacing w:after="0" w:line="240" w:lineRule="auto"/>
        <w:rPr>
          <w:rFonts w:eastAsia="Arial" w:cs="Times New Roman"/>
          <w:sz w:val="24"/>
          <w:szCs w:val="24"/>
        </w:rPr>
      </w:pPr>
    </w:p>
    <w:p w:rsidR="001E5F02" w:rsidRPr="000766C3" w:rsidRDefault="001E5F02" w:rsidP="00420A57">
      <w:pPr>
        <w:tabs>
          <w:tab w:val="left" w:pos="1418"/>
        </w:tabs>
        <w:spacing w:after="0" w:line="240" w:lineRule="auto"/>
        <w:rPr>
          <w:rFonts w:eastAsia="Arial" w:cs="Times New Roman"/>
          <w:sz w:val="24"/>
          <w:szCs w:val="24"/>
        </w:rPr>
      </w:pPr>
      <w:r w:rsidRPr="000766C3">
        <w:rPr>
          <w:rFonts w:eastAsia="Arial" w:cs="Times New Roman"/>
          <w:sz w:val="24"/>
          <w:szCs w:val="24"/>
        </w:rPr>
        <w:t xml:space="preserve">Complaints submitted anonymously cannot be used on their own in any disciplinary action against the respondent, though they may </w:t>
      </w:r>
      <w:r w:rsidR="00514334" w:rsidRPr="000766C3">
        <w:rPr>
          <w:rFonts w:eastAsia="Arial" w:cs="Times New Roman"/>
          <w:sz w:val="24"/>
          <w:szCs w:val="24"/>
        </w:rPr>
        <w:t xml:space="preserve">prompt </w:t>
      </w:r>
      <w:r w:rsidR="00840114" w:rsidRPr="000766C3">
        <w:rPr>
          <w:rFonts w:eastAsia="Arial" w:cs="Times New Roman"/>
          <w:sz w:val="24"/>
          <w:szCs w:val="24"/>
        </w:rPr>
        <w:t xml:space="preserve">further inquiry </w:t>
      </w:r>
      <w:r w:rsidRPr="000766C3">
        <w:rPr>
          <w:rFonts w:eastAsia="Arial" w:cs="Times New Roman"/>
          <w:sz w:val="24"/>
          <w:szCs w:val="24"/>
        </w:rPr>
        <w:t>by the University</w:t>
      </w:r>
      <w:r w:rsidR="00514334" w:rsidRPr="000766C3">
        <w:rPr>
          <w:rFonts w:eastAsia="Arial" w:cs="Times New Roman"/>
          <w:sz w:val="24"/>
          <w:szCs w:val="24"/>
        </w:rPr>
        <w:t>.</w:t>
      </w:r>
    </w:p>
    <w:p w:rsidR="00514334" w:rsidRPr="000766C3" w:rsidRDefault="00514334" w:rsidP="00420A57">
      <w:pPr>
        <w:tabs>
          <w:tab w:val="left" w:pos="1418"/>
        </w:tabs>
        <w:spacing w:after="0" w:line="240" w:lineRule="auto"/>
        <w:rPr>
          <w:rFonts w:eastAsia="Arial" w:cs="Times New Roman"/>
          <w:sz w:val="24"/>
          <w:szCs w:val="24"/>
        </w:rPr>
      </w:pPr>
    </w:p>
    <w:p w:rsidR="00241790" w:rsidRPr="000766C3" w:rsidRDefault="00241790" w:rsidP="00241790">
      <w:pPr>
        <w:tabs>
          <w:tab w:val="left" w:pos="1418"/>
        </w:tabs>
        <w:spacing w:after="0" w:line="240" w:lineRule="auto"/>
        <w:rPr>
          <w:rFonts w:eastAsia="Arial" w:cs="Times New Roman"/>
          <w:sz w:val="24"/>
          <w:szCs w:val="24"/>
        </w:rPr>
      </w:pPr>
      <w:r w:rsidRPr="000766C3">
        <w:rPr>
          <w:rFonts w:eastAsia="Arial" w:cs="Times New Roman"/>
          <w:sz w:val="24"/>
          <w:szCs w:val="24"/>
        </w:rPr>
        <w:t>Complaints should be brought forward to the Diversity and Human Rights Advisor (DHRA) at the earliest possible date to prevent further harm and to increase the chance of a</w:t>
      </w:r>
      <w:r w:rsidR="00840114" w:rsidRPr="000766C3">
        <w:rPr>
          <w:rFonts w:eastAsia="Arial" w:cs="Times New Roman"/>
          <w:sz w:val="24"/>
          <w:szCs w:val="24"/>
        </w:rPr>
        <w:t xml:space="preserve">n early </w:t>
      </w:r>
      <w:r w:rsidR="00FF7F2A" w:rsidRPr="000766C3">
        <w:rPr>
          <w:rFonts w:eastAsia="Arial" w:cs="Times New Roman"/>
          <w:sz w:val="24"/>
          <w:szCs w:val="24"/>
        </w:rPr>
        <w:t>and positive</w:t>
      </w:r>
      <w:r w:rsidRPr="000766C3">
        <w:rPr>
          <w:rFonts w:eastAsia="Arial" w:cs="Times New Roman"/>
          <w:sz w:val="24"/>
          <w:szCs w:val="24"/>
        </w:rPr>
        <w:t xml:space="preserve"> resolution.  Complaints should be made within 6 months of the offending behaviour.  </w:t>
      </w:r>
      <w:r w:rsidRPr="000766C3">
        <w:rPr>
          <w:rFonts w:eastAsia="Arial" w:cs="Times New Roman"/>
          <w:sz w:val="24"/>
          <w:szCs w:val="24"/>
        </w:rPr>
        <w:lastRenderedPageBreak/>
        <w:t>Extenuating circumstances may delay the reporting of concerns, so members of the University community are encouraged to contact the DHRA if they wish to file a complaint either within or beyond the 6 month time frame.</w:t>
      </w:r>
    </w:p>
    <w:p w:rsidR="00514334" w:rsidRPr="000766C3" w:rsidRDefault="00514334" w:rsidP="00420A57">
      <w:pPr>
        <w:tabs>
          <w:tab w:val="left" w:pos="1418"/>
        </w:tabs>
        <w:spacing w:after="0" w:line="240" w:lineRule="auto"/>
        <w:rPr>
          <w:rFonts w:eastAsia="Arial" w:cs="Times New Roman"/>
          <w:sz w:val="24"/>
          <w:szCs w:val="24"/>
        </w:rPr>
      </w:pPr>
    </w:p>
    <w:p w:rsidR="001E5F02" w:rsidRPr="000766C3" w:rsidRDefault="00514334" w:rsidP="001E5F02">
      <w:pPr>
        <w:tabs>
          <w:tab w:val="left" w:pos="1418"/>
        </w:tabs>
        <w:spacing w:after="0" w:line="240" w:lineRule="auto"/>
        <w:rPr>
          <w:rFonts w:eastAsia="Arial" w:cs="Times New Roman"/>
          <w:sz w:val="24"/>
          <w:szCs w:val="24"/>
        </w:rPr>
      </w:pPr>
      <w:r w:rsidRPr="000766C3">
        <w:rPr>
          <w:rFonts w:eastAsia="Arial" w:cs="Times New Roman"/>
          <w:sz w:val="24"/>
          <w:szCs w:val="24"/>
        </w:rPr>
        <w:t>Complainants may choose to withdraw their complaint or resolve it through other means at any point in this procedure.  Under some circumstances the University may find it necessary to continue with an investigation or</w:t>
      </w:r>
      <w:r w:rsidR="00840114" w:rsidRPr="000766C3">
        <w:rPr>
          <w:rFonts w:eastAsia="Arial" w:cs="Times New Roman"/>
          <w:sz w:val="24"/>
          <w:szCs w:val="24"/>
        </w:rPr>
        <w:t xml:space="preserve"> to consider</w:t>
      </w:r>
      <w:r w:rsidRPr="000766C3">
        <w:rPr>
          <w:rFonts w:eastAsia="Arial" w:cs="Times New Roman"/>
          <w:sz w:val="24"/>
          <w:szCs w:val="24"/>
        </w:rPr>
        <w:t xml:space="preserve"> other action.</w:t>
      </w:r>
    </w:p>
    <w:p w:rsidR="001E5F02" w:rsidRPr="000766C3" w:rsidRDefault="001E5F02" w:rsidP="00420A57">
      <w:pPr>
        <w:tabs>
          <w:tab w:val="left" w:pos="1418"/>
        </w:tabs>
        <w:spacing w:after="0" w:line="240" w:lineRule="auto"/>
        <w:rPr>
          <w:rFonts w:eastAsia="Arial" w:cs="Times New Roman"/>
          <w:sz w:val="24"/>
          <w:szCs w:val="24"/>
        </w:rPr>
      </w:pPr>
      <w:r w:rsidRPr="000766C3">
        <w:rPr>
          <w:rFonts w:eastAsia="Arial" w:cs="Times New Roman"/>
          <w:sz w:val="24"/>
          <w:szCs w:val="24"/>
        </w:rPr>
        <w:t xml:space="preserve">Complaints which are found to be </w:t>
      </w:r>
      <w:r w:rsidR="002A1122" w:rsidRPr="000766C3">
        <w:rPr>
          <w:rFonts w:eastAsia="Arial" w:cs="Times New Roman"/>
          <w:sz w:val="24"/>
          <w:szCs w:val="24"/>
        </w:rPr>
        <w:t>malicious</w:t>
      </w:r>
      <w:r w:rsidRPr="000766C3">
        <w:rPr>
          <w:rFonts w:eastAsia="Arial" w:cs="Times New Roman"/>
          <w:sz w:val="24"/>
          <w:szCs w:val="24"/>
        </w:rPr>
        <w:t xml:space="preserve"> or made in bad faith may, in turn, be treated as harassment under this Policy and Procedure.</w:t>
      </w:r>
      <w:r w:rsidR="00514334" w:rsidRPr="000766C3">
        <w:rPr>
          <w:rFonts w:eastAsia="Arial" w:cs="Times New Roman"/>
          <w:sz w:val="24"/>
          <w:szCs w:val="24"/>
        </w:rPr>
        <w:t xml:space="preserve">  </w:t>
      </w:r>
    </w:p>
    <w:p w:rsidR="00666C7F" w:rsidRPr="000766C3" w:rsidRDefault="00666C7F" w:rsidP="00420A57">
      <w:pPr>
        <w:tabs>
          <w:tab w:val="left" w:pos="1418"/>
        </w:tabs>
        <w:spacing w:after="0" w:line="240" w:lineRule="auto"/>
        <w:rPr>
          <w:rFonts w:eastAsia="Arial" w:cs="Times New Roman"/>
          <w:sz w:val="24"/>
          <w:szCs w:val="24"/>
        </w:rPr>
      </w:pPr>
    </w:p>
    <w:p w:rsidR="0024178B" w:rsidRPr="000766C3" w:rsidRDefault="00666C7F" w:rsidP="001602BC">
      <w:pPr>
        <w:tabs>
          <w:tab w:val="left" w:pos="1418"/>
        </w:tabs>
        <w:spacing w:after="0" w:line="240" w:lineRule="auto"/>
        <w:rPr>
          <w:rFonts w:eastAsia="Arial" w:cs="Times New Roman"/>
          <w:b/>
          <w:sz w:val="24"/>
          <w:szCs w:val="24"/>
        </w:rPr>
      </w:pPr>
      <w:r w:rsidRPr="000766C3">
        <w:rPr>
          <w:rFonts w:eastAsia="Arial" w:cs="Times New Roman"/>
          <w:b/>
          <w:sz w:val="24"/>
          <w:szCs w:val="24"/>
        </w:rPr>
        <w:t>4.     Consultation</w:t>
      </w:r>
    </w:p>
    <w:p w:rsidR="00666C7F" w:rsidRPr="000766C3" w:rsidRDefault="00666C7F" w:rsidP="001602BC">
      <w:pPr>
        <w:tabs>
          <w:tab w:val="left" w:pos="1418"/>
        </w:tabs>
        <w:spacing w:after="0" w:line="240" w:lineRule="auto"/>
        <w:rPr>
          <w:rFonts w:eastAsia="Arial" w:cs="Times New Roman"/>
          <w:sz w:val="24"/>
          <w:szCs w:val="24"/>
        </w:rPr>
      </w:pPr>
    </w:p>
    <w:p w:rsidR="00765583" w:rsidRPr="000766C3" w:rsidRDefault="0024178B" w:rsidP="001602BC">
      <w:pPr>
        <w:tabs>
          <w:tab w:val="left" w:pos="1418"/>
        </w:tabs>
        <w:spacing w:after="0" w:line="240" w:lineRule="auto"/>
        <w:rPr>
          <w:rFonts w:eastAsia="Cambria" w:cs="Times New Roman"/>
          <w:sz w:val="24"/>
          <w:szCs w:val="24"/>
        </w:rPr>
      </w:pPr>
      <w:r w:rsidRPr="000766C3">
        <w:rPr>
          <w:rFonts w:eastAsia="Arial" w:cs="Times New Roman"/>
          <w:sz w:val="24"/>
          <w:szCs w:val="24"/>
        </w:rPr>
        <w:t xml:space="preserve">Anyone </w:t>
      </w:r>
      <w:r w:rsidR="00791E23" w:rsidRPr="000766C3">
        <w:rPr>
          <w:rFonts w:eastAsia="Arial" w:cs="Times New Roman"/>
          <w:sz w:val="24"/>
          <w:szCs w:val="24"/>
        </w:rPr>
        <w:t>who believes</w:t>
      </w:r>
      <w:r w:rsidRPr="000766C3">
        <w:rPr>
          <w:rFonts w:eastAsia="Arial" w:cs="Times New Roman"/>
          <w:sz w:val="24"/>
          <w:szCs w:val="24"/>
        </w:rPr>
        <w:t xml:space="preserve"> they have been subject to </w:t>
      </w:r>
      <w:r w:rsidR="00971955" w:rsidRPr="000766C3">
        <w:rPr>
          <w:rFonts w:eastAsia="Arial" w:cs="Times New Roman"/>
          <w:sz w:val="24"/>
          <w:szCs w:val="24"/>
        </w:rPr>
        <w:t>discrimination and/or harassment</w:t>
      </w:r>
      <w:r w:rsidR="00B1769B" w:rsidRPr="000766C3">
        <w:rPr>
          <w:rFonts w:eastAsia="Arial" w:cs="Times New Roman"/>
          <w:sz w:val="24"/>
          <w:szCs w:val="24"/>
        </w:rPr>
        <w:t>, or anyone who receives a</w:t>
      </w:r>
      <w:r w:rsidR="001A6D5B" w:rsidRPr="000766C3">
        <w:rPr>
          <w:rFonts w:eastAsia="Arial" w:cs="Times New Roman"/>
          <w:sz w:val="24"/>
          <w:szCs w:val="24"/>
        </w:rPr>
        <w:t>n inquiry or concern about</w:t>
      </w:r>
      <w:r w:rsidR="00B1769B" w:rsidRPr="000766C3">
        <w:rPr>
          <w:rFonts w:eastAsia="Arial" w:cs="Times New Roman"/>
          <w:sz w:val="24"/>
          <w:szCs w:val="24"/>
        </w:rPr>
        <w:t xml:space="preserve"> </w:t>
      </w:r>
      <w:r w:rsidR="00971955" w:rsidRPr="000766C3">
        <w:rPr>
          <w:rFonts w:eastAsia="Arial" w:cs="Times New Roman"/>
          <w:sz w:val="24"/>
          <w:szCs w:val="24"/>
        </w:rPr>
        <w:t>discrimination and/or harassment</w:t>
      </w:r>
      <w:r w:rsidR="00971955" w:rsidRPr="000766C3" w:rsidDel="00971955">
        <w:rPr>
          <w:rFonts w:eastAsia="Arial" w:cs="Times New Roman"/>
          <w:sz w:val="24"/>
          <w:szCs w:val="24"/>
        </w:rPr>
        <w:t xml:space="preserve"> </w:t>
      </w:r>
      <w:r w:rsidR="00B1769B" w:rsidRPr="000766C3">
        <w:rPr>
          <w:rFonts w:eastAsia="Arial" w:cs="Times New Roman"/>
          <w:sz w:val="24"/>
          <w:szCs w:val="24"/>
        </w:rPr>
        <w:t>from a m</w:t>
      </w:r>
      <w:r w:rsidR="001602BC" w:rsidRPr="000766C3">
        <w:rPr>
          <w:rFonts w:eastAsia="Arial" w:cs="Times New Roman"/>
          <w:sz w:val="24"/>
          <w:szCs w:val="24"/>
        </w:rPr>
        <w:t>ember of the Brandon University community</w:t>
      </w:r>
      <w:r w:rsidR="00B1769B" w:rsidRPr="000766C3">
        <w:rPr>
          <w:rFonts w:eastAsia="Arial" w:cs="Times New Roman"/>
          <w:sz w:val="24"/>
          <w:szCs w:val="24"/>
        </w:rPr>
        <w:t xml:space="preserve"> </w:t>
      </w:r>
      <w:r w:rsidR="00387EBE" w:rsidRPr="000766C3">
        <w:rPr>
          <w:rFonts w:eastAsia="Arial" w:cs="Times New Roman"/>
          <w:sz w:val="24"/>
          <w:szCs w:val="24"/>
        </w:rPr>
        <w:t>should</w:t>
      </w:r>
      <w:r w:rsidR="001602BC" w:rsidRPr="000766C3">
        <w:rPr>
          <w:rFonts w:eastAsia="Arial" w:cs="Times New Roman"/>
          <w:sz w:val="24"/>
          <w:szCs w:val="24"/>
        </w:rPr>
        <w:t xml:space="preserve"> consult the </w:t>
      </w:r>
      <w:r w:rsidR="001602BC" w:rsidRPr="000766C3">
        <w:rPr>
          <w:rFonts w:eastAsia="Cambria" w:cs="Times New Roman"/>
          <w:i/>
          <w:sz w:val="24"/>
          <w:szCs w:val="24"/>
        </w:rPr>
        <w:t>Guide to Resolving</w:t>
      </w:r>
      <w:r w:rsidR="00590BC7" w:rsidRPr="000766C3">
        <w:rPr>
          <w:rFonts w:eastAsia="Cambria" w:cs="Times New Roman"/>
          <w:i/>
          <w:sz w:val="24"/>
          <w:szCs w:val="24"/>
        </w:rPr>
        <w:t xml:space="preserve"> Conflict at Brandon University</w:t>
      </w:r>
      <w:r w:rsidR="00B1769B" w:rsidRPr="000766C3">
        <w:rPr>
          <w:rFonts w:eastAsia="Cambria" w:cs="Times New Roman"/>
          <w:sz w:val="24"/>
          <w:szCs w:val="24"/>
        </w:rPr>
        <w:t xml:space="preserve">. This guide contains information to </w:t>
      </w:r>
      <w:r w:rsidR="001602BC" w:rsidRPr="000766C3">
        <w:rPr>
          <w:rFonts w:eastAsia="Cambria" w:cs="Times New Roman"/>
          <w:sz w:val="24"/>
          <w:szCs w:val="24"/>
        </w:rPr>
        <w:t xml:space="preserve">assist determining whether </w:t>
      </w:r>
      <w:r w:rsidRPr="000766C3">
        <w:rPr>
          <w:rFonts w:eastAsia="Cambria" w:cs="Times New Roman"/>
          <w:sz w:val="24"/>
          <w:szCs w:val="24"/>
        </w:rPr>
        <w:t xml:space="preserve">a complaint </w:t>
      </w:r>
      <w:r w:rsidR="001602BC" w:rsidRPr="000766C3">
        <w:rPr>
          <w:rFonts w:eastAsia="Cambria" w:cs="Times New Roman"/>
          <w:sz w:val="24"/>
          <w:szCs w:val="24"/>
        </w:rPr>
        <w:t xml:space="preserve">meets the threshold for </w:t>
      </w:r>
      <w:r w:rsidR="00971955" w:rsidRPr="000766C3">
        <w:rPr>
          <w:rFonts w:eastAsia="Arial" w:cs="Times New Roman"/>
          <w:sz w:val="24"/>
          <w:szCs w:val="24"/>
        </w:rPr>
        <w:t>discrimination and/or harassment</w:t>
      </w:r>
      <w:r w:rsidR="001602BC" w:rsidRPr="000766C3">
        <w:rPr>
          <w:rFonts w:eastAsia="Cambria" w:cs="Times New Roman"/>
          <w:sz w:val="24"/>
          <w:szCs w:val="24"/>
        </w:rPr>
        <w:t xml:space="preserve">.  </w:t>
      </w:r>
      <w:r w:rsidR="00B1769B" w:rsidRPr="000766C3">
        <w:rPr>
          <w:rFonts w:eastAsia="Cambria" w:cs="Times New Roman"/>
          <w:sz w:val="24"/>
          <w:szCs w:val="24"/>
        </w:rPr>
        <w:t xml:space="preserve">The </w:t>
      </w:r>
      <w:r w:rsidR="00CE6202" w:rsidRPr="000766C3">
        <w:rPr>
          <w:rFonts w:eastAsia="Cambria" w:cs="Times New Roman"/>
          <w:sz w:val="24"/>
          <w:szCs w:val="24"/>
        </w:rPr>
        <w:t xml:space="preserve">DHRA </w:t>
      </w:r>
      <w:r w:rsidR="00CF798C" w:rsidRPr="000766C3">
        <w:rPr>
          <w:rFonts w:eastAsia="Cambria" w:cs="Times New Roman"/>
          <w:sz w:val="24"/>
          <w:szCs w:val="24"/>
        </w:rPr>
        <w:t>can help members of the University Community in making this determination.  O</w:t>
      </w:r>
      <w:r w:rsidR="00CE6202" w:rsidRPr="000766C3">
        <w:rPr>
          <w:rFonts w:eastAsia="Cambria" w:cs="Times New Roman"/>
          <w:sz w:val="24"/>
          <w:szCs w:val="24"/>
        </w:rPr>
        <w:t>ther</w:t>
      </w:r>
      <w:r w:rsidR="00CF798C" w:rsidRPr="000766C3">
        <w:rPr>
          <w:rFonts w:eastAsia="Cambria" w:cs="Times New Roman"/>
          <w:sz w:val="24"/>
          <w:szCs w:val="24"/>
        </w:rPr>
        <w:t>s who may be available t</w:t>
      </w:r>
      <w:r w:rsidR="00DD6395" w:rsidRPr="000766C3">
        <w:rPr>
          <w:rFonts w:eastAsia="Cambria" w:cs="Times New Roman"/>
          <w:sz w:val="24"/>
          <w:szCs w:val="24"/>
        </w:rPr>
        <w:t>o consult on these issues inclu</w:t>
      </w:r>
      <w:r w:rsidR="00CF798C" w:rsidRPr="000766C3">
        <w:rPr>
          <w:rFonts w:eastAsia="Cambria" w:cs="Times New Roman"/>
          <w:sz w:val="24"/>
          <w:szCs w:val="24"/>
        </w:rPr>
        <w:t>d</w:t>
      </w:r>
      <w:r w:rsidR="00DD6395" w:rsidRPr="000766C3">
        <w:rPr>
          <w:rFonts w:eastAsia="Cambria" w:cs="Times New Roman"/>
          <w:sz w:val="24"/>
          <w:szCs w:val="24"/>
        </w:rPr>
        <w:t>e</w:t>
      </w:r>
      <w:r w:rsidR="00CE6202" w:rsidRPr="000766C3">
        <w:rPr>
          <w:rFonts w:eastAsia="Cambria" w:cs="Times New Roman"/>
          <w:sz w:val="24"/>
          <w:szCs w:val="24"/>
        </w:rPr>
        <w:t xml:space="preserve"> Human Resources </w:t>
      </w:r>
      <w:r w:rsidR="00CF798C" w:rsidRPr="000766C3">
        <w:rPr>
          <w:rFonts w:eastAsia="Cambria" w:cs="Times New Roman"/>
          <w:sz w:val="24"/>
          <w:szCs w:val="24"/>
        </w:rPr>
        <w:t>Officers</w:t>
      </w:r>
      <w:r w:rsidR="00791E23" w:rsidRPr="000766C3">
        <w:rPr>
          <w:rFonts w:eastAsia="Cambria" w:cs="Times New Roman"/>
          <w:sz w:val="24"/>
          <w:szCs w:val="24"/>
        </w:rPr>
        <w:t>, Student</w:t>
      </w:r>
      <w:r w:rsidR="00EA2A85" w:rsidRPr="000766C3">
        <w:rPr>
          <w:rFonts w:eastAsia="Cambria" w:cs="Times New Roman"/>
          <w:sz w:val="24"/>
          <w:szCs w:val="24"/>
        </w:rPr>
        <w:t xml:space="preserve"> Services Personnel, BUSU</w:t>
      </w:r>
      <w:r w:rsidR="00241790" w:rsidRPr="000766C3">
        <w:rPr>
          <w:rFonts w:eastAsia="Cambria" w:cs="Times New Roman"/>
          <w:sz w:val="24"/>
          <w:szCs w:val="24"/>
        </w:rPr>
        <w:t>,</w:t>
      </w:r>
      <w:r w:rsidR="001D5AAF" w:rsidRPr="000766C3">
        <w:rPr>
          <w:rFonts w:eastAsia="Cambria" w:cs="Times New Roman"/>
          <w:sz w:val="24"/>
          <w:szCs w:val="24"/>
        </w:rPr>
        <w:t xml:space="preserve"> </w:t>
      </w:r>
      <w:r w:rsidR="00B70723" w:rsidRPr="000766C3">
        <w:rPr>
          <w:rFonts w:eastAsia="Cambria" w:cs="Times New Roman"/>
          <w:sz w:val="24"/>
          <w:szCs w:val="24"/>
        </w:rPr>
        <w:t xml:space="preserve">union </w:t>
      </w:r>
      <w:r w:rsidR="00791E23" w:rsidRPr="000766C3">
        <w:rPr>
          <w:rFonts w:eastAsia="Cambria" w:cs="Times New Roman"/>
          <w:sz w:val="24"/>
          <w:szCs w:val="24"/>
        </w:rPr>
        <w:t xml:space="preserve">representatives, </w:t>
      </w:r>
      <w:proofErr w:type="gramStart"/>
      <w:r w:rsidR="00791E23" w:rsidRPr="000766C3">
        <w:rPr>
          <w:rFonts w:eastAsia="Cambria" w:cs="Times New Roman"/>
          <w:sz w:val="24"/>
          <w:szCs w:val="24"/>
        </w:rPr>
        <w:t>a</w:t>
      </w:r>
      <w:proofErr w:type="gramEnd"/>
      <w:r w:rsidR="00C512CC" w:rsidRPr="000766C3">
        <w:rPr>
          <w:rFonts w:eastAsia="Cambria" w:cs="Times New Roman"/>
          <w:sz w:val="24"/>
          <w:szCs w:val="24"/>
        </w:rPr>
        <w:t xml:space="preserve"> direct supervisor</w:t>
      </w:r>
      <w:r w:rsidR="00CF798C" w:rsidRPr="000766C3">
        <w:rPr>
          <w:rFonts w:eastAsia="Cambria" w:cs="Times New Roman"/>
          <w:sz w:val="24"/>
          <w:szCs w:val="24"/>
        </w:rPr>
        <w:t xml:space="preserve">, </w:t>
      </w:r>
      <w:r w:rsidR="00DD6395" w:rsidRPr="000766C3">
        <w:rPr>
          <w:rFonts w:eastAsia="Cambria" w:cs="Times New Roman"/>
          <w:sz w:val="24"/>
          <w:szCs w:val="24"/>
        </w:rPr>
        <w:t>Department Chair,</w:t>
      </w:r>
      <w:r w:rsidR="00CF798C" w:rsidRPr="000766C3">
        <w:rPr>
          <w:rFonts w:eastAsia="Cambria" w:cs="Times New Roman"/>
          <w:sz w:val="24"/>
          <w:szCs w:val="24"/>
        </w:rPr>
        <w:t xml:space="preserve"> Dean</w:t>
      </w:r>
      <w:r w:rsidR="00DD6395" w:rsidRPr="000766C3">
        <w:rPr>
          <w:rFonts w:eastAsia="Cambria" w:cs="Times New Roman"/>
          <w:sz w:val="24"/>
          <w:szCs w:val="24"/>
        </w:rPr>
        <w:t xml:space="preserve"> or Director</w:t>
      </w:r>
      <w:r w:rsidR="00791E23" w:rsidRPr="000766C3">
        <w:rPr>
          <w:rFonts w:eastAsia="Cambria" w:cs="Times New Roman"/>
          <w:sz w:val="24"/>
          <w:szCs w:val="24"/>
        </w:rPr>
        <w:t>.</w:t>
      </w:r>
    </w:p>
    <w:p w:rsidR="00241790" w:rsidRPr="000766C3" w:rsidRDefault="00241790" w:rsidP="001602BC">
      <w:pPr>
        <w:tabs>
          <w:tab w:val="left" w:pos="1418"/>
        </w:tabs>
        <w:spacing w:after="0" w:line="240" w:lineRule="auto"/>
        <w:rPr>
          <w:rFonts w:eastAsia="Cambria" w:cs="Times New Roman"/>
          <w:sz w:val="24"/>
          <w:szCs w:val="24"/>
        </w:rPr>
      </w:pPr>
    </w:p>
    <w:p w:rsidR="00971955" w:rsidRPr="000766C3" w:rsidRDefault="00241790" w:rsidP="00420A57">
      <w:pPr>
        <w:tabs>
          <w:tab w:val="left" w:pos="1418"/>
        </w:tabs>
        <w:spacing w:after="0" w:line="240" w:lineRule="auto"/>
        <w:rPr>
          <w:rFonts w:eastAsia="Cambria" w:cs="Times New Roman"/>
          <w:sz w:val="24"/>
          <w:szCs w:val="24"/>
        </w:rPr>
      </w:pPr>
      <w:r w:rsidRPr="000766C3">
        <w:rPr>
          <w:rFonts w:eastAsia="Cambria" w:cs="Times New Roman"/>
          <w:sz w:val="24"/>
          <w:szCs w:val="24"/>
        </w:rPr>
        <w:t xml:space="preserve">When a concern has been brought to a member of the University community, they are encouraged to give the complainant a copy of the Discrimination and Harassment Prevention Policy and Procedures (the Policy and Procedures) and assist the complainant in contacting the DHRA.  </w:t>
      </w:r>
    </w:p>
    <w:p w:rsidR="002013C7" w:rsidRPr="000766C3" w:rsidRDefault="002013C7" w:rsidP="00420A57">
      <w:pPr>
        <w:tabs>
          <w:tab w:val="left" w:pos="1418"/>
        </w:tabs>
        <w:spacing w:after="0" w:line="240" w:lineRule="auto"/>
        <w:rPr>
          <w:rFonts w:eastAsia="Cambria" w:cs="Times New Roman"/>
          <w:sz w:val="24"/>
          <w:szCs w:val="24"/>
        </w:rPr>
      </w:pPr>
    </w:p>
    <w:p w:rsidR="002013C7" w:rsidRPr="000766C3" w:rsidRDefault="00666C7F" w:rsidP="00420A57">
      <w:pPr>
        <w:tabs>
          <w:tab w:val="left" w:pos="1418"/>
        </w:tabs>
        <w:spacing w:after="0" w:line="240" w:lineRule="auto"/>
        <w:rPr>
          <w:rFonts w:eastAsia="Cambria" w:cs="Times New Roman"/>
          <w:b/>
          <w:sz w:val="24"/>
          <w:szCs w:val="24"/>
        </w:rPr>
      </w:pPr>
      <w:r w:rsidRPr="000766C3">
        <w:rPr>
          <w:rFonts w:eastAsia="Cambria" w:cs="Times New Roman"/>
          <w:b/>
          <w:sz w:val="24"/>
          <w:szCs w:val="24"/>
        </w:rPr>
        <w:t>5.     Confidentiality</w:t>
      </w:r>
    </w:p>
    <w:p w:rsidR="00666C7F" w:rsidRPr="000766C3" w:rsidRDefault="00666C7F" w:rsidP="00420A57">
      <w:pPr>
        <w:tabs>
          <w:tab w:val="left" w:pos="1418"/>
        </w:tabs>
        <w:spacing w:after="0" w:line="240" w:lineRule="auto"/>
        <w:rPr>
          <w:rFonts w:eastAsia="Cambria" w:cs="Times New Roman"/>
          <w:b/>
          <w:sz w:val="24"/>
          <w:szCs w:val="24"/>
        </w:rPr>
      </w:pPr>
    </w:p>
    <w:p w:rsidR="002013C7" w:rsidRPr="000766C3" w:rsidRDefault="002013C7" w:rsidP="002013C7">
      <w:pPr>
        <w:tabs>
          <w:tab w:val="left" w:pos="567"/>
          <w:tab w:val="left" w:pos="709"/>
        </w:tabs>
        <w:spacing w:after="240" w:line="240" w:lineRule="auto"/>
        <w:rPr>
          <w:rFonts w:eastAsia="Cambria" w:cs="Arial"/>
          <w:sz w:val="24"/>
          <w:szCs w:val="24"/>
        </w:rPr>
      </w:pPr>
      <w:r w:rsidRPr="000766C3">
        <w:rPr>
          <w:rFonts w:eastAsia="Cambria" w:cs="Arial"/>
          <w:sz w:val="24"/>
          <w:szCs w:val="24"/>
        </w:rPr>
        <w:t>Brandon University recognizes the importance of confidentiality, and issues brought to the DHRA will be treated as confidential.  Confidentiality must be balanced with the University’s legal obligations to address discrimination and harassment, so at times information will need to be shared in order to investigate a matter, to address a risk or threat, or to comply with requests from legal entities.  This confidentiality extends to any member of the University community who may be privy to information or who possesses documentation about a complaint or investigation.  Breaches of confidentiality may be subject to penalties.</w:t>
      </w:r>
    </w:p>
    <w:p w:rsidR="002013C7" w:rsidRPr="000766C3" w:rsidRDefault="002013C7" w:rsidP="002013C7">
      <w:pPr>
        <w:tabs>
          <w:tab w:val="left" w:pos="567"/>
          <w:tab w:val="left" w:pos="709"/>
        </w:tabs>
        <w:spacing w:after="240" w:line="240" w:lineRule="auto"/>
        <w:rPr>
          <w:rFonts w:eastAsia="Cambria" w:cs="Arial"/>
          <w:sz w:val="24"/>
          <w:szCs w:val="24"/>
        </w:rPr>
      </w:pPr>
      <w:r w:rsidRPr="000766C3">
        <w:rPr>
          <w:rFonts w:eastAsia="Cambria" w:cs="Arial"/>
          <w:sz w:val="24"/>
          <w:szCs w:val="24"/>
        </w:rPr>
        <w:t xml:space="preserve">Confidentiality should not be confused with anonymity.  Those who bring forward a concern and wish for action to be taken on their concern must be prepared to be identified as the complainant.  The University will make every attempt to ensure that there are no reprisals against anyone making a complaint under this policy or participating in an investigation. </w:t>
      </w:r>
    </w:p>
    <w:p w:rsidR="00666C7F" w:rsidRPr="000766C3" w:rsidRDefault="00666C7F">
      <w:pPr>
        <w:rPr>
          <w:rFonts w:eastAsia="Arial" w:cs="Times New Roman"/>
          <w:b/>
          <w:sz w:val="24"/>
          <w:szCs w:val="24"/>
        </w:rPr>
      </w:pPr>
      <w:r w:rsidRPr="000766C3">
        <w:rPr>
          <w:rFonts w:eastAsia="Arial" w:cs="Times New Roman"/>
          <w:b/>
          <w:sz w:val="24"/>
          <w:szCs w:val="24"/>
        </w:rPr>
        <w:br w:type="page"/>
      </w:r>
    </w:p>
    <w:p w:rsidR="00C512CC" w:rsidRPr="000766C3" w:rsidRDefault="00666C7F" w:rsidP="00C512CC">
      <w:pPr>
        <w:tabs>
          <w:tab w:val="left" w:pos="1418"/>
        </w:tabs>
        <w:spacing w:after="0" w:line="240" w:lineRule="auto"/>
        <w:rPr>
          <w:rFonts w:eastAsia="Arial" w:cs="Times New Roman"/>
          <w:b/>
          <w:sz w:val="24"/>
          <w:szCs w:val="24"/>
        </w:rPr>
      </w:pPr>
      <w:r w:rsidRPr="000766C3">
        <w:rPr>
          <w:rFonts w:eastAsia="Arial" w:cs="Times New Roman"/>
          <w:b/>
          <w:sz w:val="24"/>
          <w:szCs w:val="24"/>
        </w:rPr>
        <w:lastRenderedPageBreak/>
        <w:t xml:space="preserve">6.     </w:t>
      </w:r>
      <w:r w:rsidR="00C512CC" w:rsidRPr="000766C3">
        <w:rPr>
          <w:rFonts w:eastAsia="Arial" w:cs="Times New Roman"/>
          <w:b/>
          <w:sz w:val="24"/>
          <w:szCs w:val="24"/>
        </w:rPr>
        <w:t>C</w:t>
      </w:r>
      <w:r w:rsidRPr="000766C3">
        <w:rPr>
          <w:rFonts w:eastAsia="Arial" w:cs="Times New Roman"/>
          <w:b/>
          <w:sz w:val="24"/>
          <w:szCs w:val="24"/>
        </w:rPr>
        <w:t>omplaint Process</w:t>
      </w:r>
    </w:p>
    <w:p w:rsidR="00666C7F" w:rsidRPr="000766C3" w:rsidRDefault="00666C7F" w:rsidP="00C512CC">
      <w:pPr>
        <w:tabs>
          <w:tab w:val="left" w:pos="1418"/>
        </w:tabs>
        <w:spacing w:after="0" w:line="240" w:lineRule="auto"/>
        <w:rPr>
          <w:rFonts w:eastAsia="Arial" w:cs="Times New Roman"/>
          <w:b/>
          <w:sz w:val="24"/>
          <w:szCs w:val="24"/>
        </w:rPr>
      </w:pPr>
    </w:p>
    <w:p w:rsidR="00C512CC" w:rsidRPr="000766C3" w:rsidRDefault="00C512CC" w:rsidP="00C512CC">
      <w:pPr>
        <w:tabs>
          <w:tab w:val="left" w:pos="1418"/>
        </w:tabs>
        <w:spacing w:after="0" w:line="240" w:lineRule="auto"/>
        <w:rPr>
          <w:rFonts w:eastAsia="Arial" w:cs="Times New Roman"/>
          <w:sz w:val="24"/>
          <w:szCs w:val="24"/>
        </w:rPr>
      </w:pPr>
      <w:r w:rsidRPr="000766C3">
        <w:rPr>
          <w:rFonts w:eastAsia="Arial" w:cs="Times New Roman"/>
          <w:sz w:val="24"/>
          <w:szCs w:val="24"/>
        </w:rPr>
        <w:t>The DHRA strives to resolve complaints as quickly as possible</w:t>
      </w:r>
      <w:r w:rsidR="001D5AAF" w:rsidRPr="000766C3">
        <w:rPr>
          <w:rFonts w:eastAsia="Arial" w:cs="Times New Roman"/>
          <w:sz w:val="24"/>
          <w:szCs w:val="24"/>
        </w:rPr>
        <w:t>.</w:t>
      </w:r>
      <w:r w:rsidR="00241790" w:rsidRPr="000766C3">
        <w:rPr>
          <w:rFonts w:eastAsia="Arial" w:cs="Times New Roman"/>
          <w:sz w:val="24"/>
          <w:szCs w:val="24"/>
        </w:rPr>
        <w:t xml:space="preserve"> A complaint is considered submitted once it is received</w:t>
      </w:r>
      <w:r w:rsidR="00542FB5" w:rsidRPr="000766C3">
        <w:rPr>
          <w:rFonts w:eastAsia="Arial" w:cs="Times New Roman"/>
          <w:sz w:val="24"/>
          <w:szCs w:val="24"/>
        </w:rPr>
        <w:t xml:space="preserve"> by the DHRA</w:t>
      </w:r>
      <w:r w:rsidR="00241790" w:rsidRPr="000766C3">
        <w:rPr>
          <w:rFonts w:eastAsia="Arial" w:cs="Times New Roman"/>
          <w:sz w:val="24"/>
          <w:szCs w:val="24"/>
        </w:rPr>
        <w:t xml:space="preserve"> in writing</w:t>
      </w:r>
      <w:r w:rsidR="00542FB5" w:rsidRPr="000766C3">
        <w:rPr>
          <w:rFonts w:eastAsia="Arial" w:cs="Times New Roman"/>
          <w:sz w:val="24"/>
          <w:szCs w:val="24"/>
        </w:rPr>
        <w:t xml:space="preserve"> on the appropriate form and </w:t>
      </w:r>
      <w:r w:rsidR="00241790" w:rsidRPr="000766C3">
        <w:rPr>
          <w:rFonts w:eastAsia="Arial" w:cs="Times New Roman"/>
          <w:sz w:val="24"/>
          <w:szCs w:val="24"/>
        </w:rPr>
        <w:t xml:space="preserve">signed </w:t>
      </w:r>
      <w:r w:rsidR="00542FB5" w:rsidRPr="000766C3">
        <w:rPr>
          <w:rFonts w:eastAsia="Arial" w:cs="Times New Roman"/>
          <w:sz w:val="24"/>
          <w:szCs w:val="24"/>
        </w:rPr>
        <w:t>by</w:t>
      </w:r>
      <w:r w:rsidR="00241790" w:rsidRPr="000766C3">
        <w:rPr>
          <w:rFonts w:eastAsia="Arial" w:cs="Times New Roman"/>
          <w:sz w:val="24"/>
          <w:szCs w:val="24"/>
        </w:rPr>
        <w:t xml:space="preserve"> the </w:t>
      </w:r>
      <w:r w:rsidR="00542FB5" w:rsidRPr="000766C3">
        <w:rPr>
          <w:rFonts w:eastAsia="Arial" w:cs="Times New Roman"/>
          <w:sz w:val="24"/>
          <w:szCs w:val="24"/>
        </w:rPr>
        <w:t>complainant</w:t>
      </w:r>
      <w:r w:rsidR="00241790" w:rsidRPr="000766C3">
        <w:rPr>
          <w:rFonts w:eastAsia="Arial" w:cs="Times New Roman"/>
          <w:sz w:val="24"/>
          <w:szCs w:val="24"/>
        </w:rPr>
        <w:t xml:space="preserve">.  </w:t>
      </w:r>
      <w:r w:rsidRPr="000766C3">
        <w:rPr>
          <w:rFonts w:eastAsia="Arial" w:cs="Times New Roman"/>
          <w:sz w:val="24"/>
          <w:szCs w:val="24"/>
        </w:rPr>
        <w:t xml:space="preserve"> </w:t>
      </w:r>
    </w:p>
    <w:p w:rsidR="00127CD5" w:rsidRPr="000766C3" w:rsidRDefault="00127CD5" w:rsidP="00127CD5">
      <w:pPr>
        <w:tabs>
          <w:tab w:val="left" w:pos="1418"/>
        </w:tabs>
        <w:spacing w:after="0" w:line="240" w:lineRule="auto"/>
        <w:rPr>
          <w:rFonts w:eastAsia="Arial" w:cs="Times New Roman"/>
          <w:sz w:val="24"/>
          <w:szCs w:val="24"/>
        </w:rPr>
      </w:pPr>
    </w:p>
    <w:p w:rsidR="0024178B" w:rsidRPr="000766C3" w:rsidRDefault="00DD6395" w:rsidP="00791E23">
      <w:pPr>
        <w:tabs>
          <w:tab w:val="left" w:pos="1418"/>
        </w:tabs>
        <w:spacing w:after="0" w:line="240" w:lineRule="auto"/>
        <w:ind w:left="720"/>
        <w:rPr>
          <w:rFonts w:eastAsia="Cambria" w:cs="Times New Roman"/>
          <w:sz w:val="24"/>
          <w:szCs w:val="24"/>
        </w:rPr>
      </w:pPr>
      <w:r w:rsidRPr="000766C3">
        <w:rPr>
          <w:rFonts w:eastAsia="Arial" w:cs="Times New Roman"/>
          <w:b/>
          <w:sz w:val="24"/>
          <w:szCs w:val="24"/>
        </w:rPr>
        <w:t xml:space="preserve">STEP 1: WRITTEN </w:t>
      </w:r>
      <w:r w:rsidR="0024178B" w:rsidRPr="000766C3">
        <w:rPr>
          <w:rFonts w:eastAsia="Arial" w:cs="Times New Roman"/>
          <w:b/>
          <w:sz w:val="24"/>
          <w:szCs w:val="24"/>
        </w:rPr>
        <w:t xml:space="preserve">COMPLAINT </w:t>
      </w:r>
    </w:p>
    <w:p w:rsidR="001A6D5B" w:rsidRPr="000766C3" w:rsidRDefault="00241790" w:rsidP="00791E23">
      <w:pPr>
        <w:tabs>
          <w:tab w:val="left" w:pos="1418"/>
        </w:tabs>
        <w:spacing w:after="0" w:line="240" w:lineRule="auto"/>
        <w:ind w:left="720"/>
        <w:rPr>
          <w:rFonts w:eastAsia="Cambria" w:cs="Times New Roman"/>
          <w:sz w:val="24"/>
          <w:szCs w:val="24"/>
        </w:rPr>
      </w:pPr>
      <w:r w:rsidRPr="000766C3">
        <w:rPr>
          <w:rFonts w:eastAsia="Cambria" w:cs="Times New Roman"/>
          <w:sz w:val="24"/>
          <w:szCs w:val="24"/>
        </w:rPr>
        <w:t xml:space="preserve">Where the consultation indicates that the concern should be dealt with under the Discrimination and Harassment Policy and Procedures, </w:t>
      </w:r>
      <w:r w:rsidR="001602BC" w:rsidRPr="000766C3">
        <w:rPr>
          <w:rFonts w:eastAsia="Cambria" w:cs="Times New Roman"/>
          <w:sz w:val="24"/>
          <w:szCs w:val="24"/>
        </w:rPr>
        <w:t xml:space="preserve">and the complainant wants the </w:t>
      </w:r>
      <w:r w:rsidR="00290152" w:rsidRPr="000766C3">
        <w:rPr>
          <w:rFonts w:eastAsia="Cambria" w:cs="Times New Roman"/>
          <w:sz w:val="24"/>
          <w:szCs w:val="24"/>
        </w:rPr>
        <w:t>U</w:t>
      </w:r>
      <w:r w:rsidR="001602BC" w:rsidRPr="000766C3">
        <w:rPr>
          <w:rFonts w:eastAsia="Cambria" w:cs="Times New Roman"/>
          <w:sz w:val="24"/>
          <w:szCs w:val="24"/>
        </w:rPr>
        <w:t xml:space="preserve">niversity to take action, they </w:t>
      </w:r>
      <w:r w:rsidR="005C5E0C" w:rsidRPr="000766C3">
        <w:rPr>
          <w:rFonts w:eastAsia="Cambria" w:cs="Times New Roman"/>
          <w:sz w:val="24"/>
          <w:szCs w:val="24"/>
        </w:rPr>
        <w:t>must</w:t>
      </w:r>
      <w:r w:rsidR="001602BC" w:rsidRPr="000766C3">
        <w:rPr>
          <w:rFonts w:eastAsia="Cambria" w:cs="Times New Roman"/>
          <w:sz w:val="24"/>
          <w:szCs w:val="24"/>
        </w:rPr>
        <w:t xml:space="preserve"> file a </w:t>
      </w:r>
      <w:r w:rsidR="00276D27" w:rsidRPr="000766C3">
        <w:rPr>
          <w:rFonts w:eastAsia="Cambria" w:cs="Times New Roman"/>
          <w:sz w:val="24"/>
          <w:szCs w:val="24"/>
        </w:rPr>
        <w:t xml:space="preserve">written </w:t>
      </w:r>
      <w:r w:rsidR="001602BC" w:rsidRPr="000766C3">
        <w:rPr>
          <w:rFonts w:eastAsia="Cambria" w:cs="Times New Roman"/>
          <w:sz w:val="24"/>
          <w:szCs w:val="24"/>
        </w:rPr>
        <w:t>complaint</w:t>
      </w:r>
      <w:r w:rsidR="00276D27" w:rsidRPr="000766C3">
        <w:rPr>
          <w:rFonts w:eastAsia="Cambria" w:cs="Times New Roman"/>
          <w:sz w:val="24"/>
          <w:szCs w:val="24"/>
        </w:rPr>
        <w:t xml:space="preserve"> </w:t>
      </w:r>
      <w:r w:rsidR="001602BC" w:rsidRPr="000766C3">
        <w:rPr>
          <w:rFonts w:eastAsia="Cambria" w:cs="Times New Roman"/>
          <w:sz w:val="24"/>
          <w:szCs w:val="24"/>
        </w:rPr>
        <w:t xml:space="preserve">with the </w:t>
      </w:r>
      <w:r w:rsidR="0024178B" w:rsidRPr="000766C3">
        <w:rPr>
          <w:rFonts w:eastAsia="Cambria" w:cs="Times New Roman"/>
          <w:sz w:val="24"/>
          <w:szCs w:val="24"/>
        </w:rPr>
        <w:t>DHRA</w:t>
      </w:r>
      <w:r w:rsidR="001602BC" w:rsidRPr="000766C3">
        <w:rPr>
          <w:rFonts w:eastAsia="Cambria" w:cs="Times New Roman"/>
          <w:sz w:val="24"/>
          <w:szCs w:val="24"/>
        </w:rPr>
        <w:t xml:space="preserve">.  </w:t>
      </w:r>
      <w:r w:rsidR="000766C3">
        <w:rPr>
          <w:rFonts w:eastAsia="Cambria" w:cs="Times New Roman"/>
          <w:sz w:val="24"/>
          <w:szCs w:val="24"/>
        </w:rPr>
        <w:t>The form is available online</w:t>
      </w:r>
      <w:r w:rsidR="001A6D5B" w:rsidRPr="000766C3">
        <w:rPr>
          <w:rFonts w:eastAsia="Cambria" w:cs="Times New Roman"/>
          <w:sz w:val="24"/>
          <w:szCs w:val="24"/>
        </w:rPr>
        <w:t xml:space="preserve">.  </w:t>
      </w:r>
      <w:r w:rsidR="00542FB5" w:rsidRPr="000766C3">
        <w:rPr>
          <w:rFonts w:eastAsia="Cambria" w:cs="Times New Roman"/>
          <w:sz w:val="24"/>
          <w:szCs w:val="24"/>
        </w:rPr>
        <w:t>The DHRA</w:t>
      </w:r>
      <w:r w:rsidR="007A5CE1" w:rsidRPr="000766C3">
        <w:rPr>
          <w:rFonts w:eastAsia="Cambria" w:cs="Times New Roman"/>
          <w:sz w:val="24"/>
          <w:szCs w:val="24"/>
        </w:rPr>
        <w:t xml:space="preserve"> </w:t>
      </w:r>
      <w:r w:rsidR="001A6D5B" w:rsidRPr="000766C3">
        <w:rPr>
          <w:rFonts w:eastAsia="Cambria" w:cs="Times New Roman"/>
          <w:sz w:val="24"/>
          <w:szCs w:val="24"/>
        </w:rPr>
        <w:t xml:space="preserve">can </w:t>
      </w:r>
      <w:r w:rsidR="00DD53C6" w:rsidRPr="000766C3">
        <w:rPr>
          <w:rFonts w:eastAsia="Cambria" w:cs="Times New Roman"/>
          <w:sz w:val="24"/>
          <w:szCs w:val="24"/>
        </w:rPr>
        <w:t>provide guidance on what information should be included in the complaint</w:t>
      </w:r>
      <w:r w:rsidR="001A6D5B" w:rsidRPr="000766C3">
        <w:rPr>
          <w:rFonts w:eastAsia="Cambria" w:cs="Times New Roman"/>
          <w:sz w:val="24"/>
          <w:szCs w:val="24"/>
        </w:rPr>
        <w:t xml:space="preserve">. </w:t>
      </w:r>
    </w:p>
    <w:p w:rsidR="000766C3" w:rsidRDefault="000766C3" w:rsidP="00791E23">
      <w:pPr>
        <w:tabs>
          <w:tab w:val="left" w:pos="1418"/>
        </w:tabs>
        <w:spacing w:after="0" w:line="240" w:lineRule="auto"/>
        <w:ind w:left="720"/>
        <w:rPr>
          <w:rFonts w:eastAsia="Cambria" w:cs="Times New Roman"/>
          <w:sz w:val="24"/>
          <w:szCs w:val="24"/>
        </w:rPr>
      </w:pPr>
    </w:p>
    <w:p w:rsidR="00971955" w:rsidRPr="000766C3" w:rsidRDefault="00971955" w:rsidP="00791E23">
      <w:pPr>
        <w:tabs>
          <w:tab w:val="left" w:pos="1418"/>
        </w:tabs>
        <w:spacing w:after="0" w:line="240" w:lineRule="auto"/>
        <w:ind w:left="720"/>
        <w:rPr>
          <w:rFonts w:eastAsia="Cambria" w:cs="Times New Roman"/>
          <w:sz w:val="24"/>
          <w:szCs w:val="24"/>
        </w:rPr>
      </w:pPr>
      <w:r w:rsidRPr="000766C3">
        <w:rPr>
          <w:rFonts w:eastAsia="Cambria" w:cs="Times New Roman"/>
          <w:sz w:val="24"/>
          <w:szCs w:val="24"/>
        </w:rPr>
        <w:t xml:space="preserve">At the earliest stage of contact with the complainant, the DHRA will consider whether there needs to be interim measures put in place to safeguard the physical and psychological safety of all parties.  This may involve sharing limited information with supervisors/faculty members </w:t>
      </w:r>
      <w:r w:rsidR="00C02008" w:rsidRPr="000766C3">
        <w:rPr>
          <w:rFonts w:eastAsia="Cambria" w:cs="Times New Roman"/>
          <w:sz w:val="24"/>
          <w:szCs w:val="24"/>
        </w:rPr>
        <w:t xml:space="preserve">or others </w:t>
      </w:r>
      <w:r w:rsidRPr="000766C3">
        <w:rPr>
          <w:rFonts w:eastAsia="Cambria" w:cs="Times New Roman"/>
          <w:sz w:val="24"/>
          <w:szCs w:val="24"/>
        </w:rPr>
        <w:t>so that the involved parties may be kept separate or other measures put in place.</w:t>
      </w:r>
    </w:p>
    <w:p w:rsidR="00B1769B" w:rsidRPr="000766C3" w:rsidRDefault="00B1769B" w:rsidP="00791E23">
      <w:pPr>
        <w:tabs>
          <w:tab w:val="left" w:pos="1418"/>
        </w:tabs>
        <w:spacing w:after="0" w:line="240" w:lineRule="auto"/>
        <w:ind w:left="720"/>
        <w:rPr>
          <w:rFonts w:eastAsia="Arial" w:cs="Times New Roman"/>
          <w:sz w:val="24"/>
          <w:szCs w:val="24"/>
        </w:rPr>
      </w:pPr>
    </w:p>
    <w:p w:rsidR="00971955" w:rsidRPr="000766C3" w:rsidRDefault="00C02008" w:rsidP="00971955">
      <w:pPr>
        <w:tabs>
          <w:tab w:val="left" w:pos="1418"/>
        </w:tabs>
        <w:spacing w:after="0" w:line="240" w:lineRule="auto"/>
        <w:ind w:left="720"/>
        <w:rPr>
          <w:rFonts w:eastAsia="Arial" w:cs="Times New Roman"/>
          <w:sz w:val="24"/>
          <w:szCs w:val="24"/>
        </w:rPr>
      </w:pPr>
      <w:r w:rsidRPr="000766C3">
        <w:rPr>
          <w:rFonts w:eastAsia="Arial" w:cs="Times New Roman"/>
          <w:sz w:val="24"/>
          <w:szCs w:val="24"/>
        </w:rPr>
        <w:t>The complaint will be addressed through alternate means if the DHRA determines that the written complaint:</w:t>
      </w:r>
    </w:p>
    <w:p w:rsidR="00C02008" w:rsidRPr="000766C3" w:rsidRDefault="00C02008" w:rsidP="00C02008">
      <w:pPr>
        <w:pStyle w:val="ListParagraph"/>
        <w:numPr>
          <w:ilvl w:val="0"/>
          <w:numId w:val="4"/>
        </w:numPr>
        <w:tabs>
          <w:tab w:val="left" w:pos="1418"/>
        </w:tabs>
        <w:spacing w:after="0" w:line="240" w:lineRule="auto"/>
        <w:ind w:left="1440"/>
        <w:rPr>
          <w:rFonts w:eastAsia="Arial" w:cs="Times New Roman"/>
          <w:sz w:val="24"/>
          <w:szCs w:val="24"/>
        </w:rPr>
      </w:pPr>
      <w:proofErr w:type="gramStart"/>
      <w:r w:rsidRPr="000766C3">
        <w:rPr>
          <w:rFonts w:eastAsia="Arial" w:cs="Times New Roman"/>
          <w:sz w:val="24"/>
          <w:szCs w:val="24"/>
        </w:rPr>
        <w:t>seems</w:t>
      </w:r>
      <w:proofErr w:type="gramEnd"/>
      <w:r w:rsidRPr="000766C3">
        <w:rPr>
          <w:rFonts w:eastAsia="Arial" w:cs="Times New Roman"/>
          <w:sz w:val="24"/>
          <w:szCs w:val="24"/>
        </w:rPr>
        <w:t xml:space="preserve"> to fall under the heading of “interpersonal conflict”. The DHRA will inform the complainant of this, and will review options for resolving the concern through other means, such as the Guide to Resolving Conflict at Brandon University.</w:t>
      </w:r>
    </w:p>
    <w:p w:rsidR="00C02008" w:rsidRPr="000766C3" w:rsidRDefault="00C02008" w:rsidP="00971955">
      <w:pPr>
        <w:tabs>
          <w:tab w:val="left" w:pos="1418"/>
        </w:tabs>
        <w:spacing w:after="0" w:line="240" w:lineRule="auto"/>
        <w:ind w:left="720"/>
        <w:rPr>
          <w:rFonts w:eastAsia="Arial" w:cs="Times New Roman"/>
          <w:sz w:val="24"/>
          <w:szCs w:val="24"/>
        </w:rPr>
      </w:pPr>
    </w:p>
    <w:p w:rsidR="00765583" w:rsidRPr="000766C3" w:rsidRDefault="00C02008"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The complaint may not proceed to Step 2 if the DHRA determines the written complaint</w:t>
      </w:r>
      <w:r w:rsidR="007426D2" w:rsidRPr="000766C3">
        <w:rPr>
          <w:rFonts w:eastAsia="Arial" w:cs="Times New Roman"/>
          <w:sz w:val="24"/>
          <w:szCs w:val="24"/>
        </w:rPr>
        <w:t>:</w:t>
      </w:r>
    </w:p>
    <w:p w:rsidR="00765583" w:rsidRPr="000766C3" w:rsidRDefault="00E00379" w:rsidP="00791E23">
      <w:pPr>
        <w:pStyle w:val="ListParagraph"/>
        <w:numPr>
          <w:ilvl w:val="0"/>
          <w:numId w:val="4"/>
        </w:numPr>
        <w:tabs>
          <w:tab w:val="left" w:pos="1418"/>
        </w:tabs>
        <w:spacing w:after="0" w:line="240" w:lineRule="auto"/>
        <w:ind w:left="1440"/>
        <w:rPr>
          <w:rFonts w:eastAsia="Arial" w:cs="Times New Roman"/>
          <w:sz w:val="24"/>
          <w:szCs w:val="24"/>
        </w:rPr>
      </w:pPr>
      <w:proofErr w:type="gramStart"/>
      <w:r w:rsidRPr="000766C3">
        <w:rPr>
          <w:rFonts w:eastAsia="Arial" w:cs="Times New Roman"/>
          <w:sz w:val="24"/>
          <w:szCs w:val="24"/>
        </w:rPr>
        <w:t>is</w:t>
      </w:r>
      <w:proofErr w:type="gramEnd"/>
      <w:r w:rsidRPr="000766C3">
        <w:rPr>
          <w:rFonts w:eastAsia="Arial" w:cs="Times New Roman"/>
          <w:sz w:val="24"/>
          <w:szCs w:val="24"/>
        </w:rPr>
        <w:t xml:space="preserve"> based on</w:t>
      </w:r>
      <w:r w:rsidR="00765583" w:rsidRPr="000766C3">
        <w:rPr>
          <w:rFonts w:eastAsia="Arial" w:cs="Times New Roman"/>
          <w:sz w:val="24"/>
          <w:szCs w:val="24"/>
        </w:rPr>
        <w:t xml:space="preserve"> events occurr</w:t>
      </w:r>
      <w:r w:rsidR="009C0E8A" w:rsidRPr="000766C3">
        <w:rPr>
          <w:rFonts w:eastAsia="Arial" w:cs="Times New Roman"/>
          <w:sz w:val="24"/>
          <w:szCs w:val="24"/>
        </w:rPr>
        <w:t>ing</w:t>
      </w:r>
      <w:r w:rsidR="00765583" w:rsidRPr="000766C3">
        <w:rPr>
          <w:rFonts w:eastAsia="Arial" w:cs="Times New Roman"/>
          <w:sz w:val="24"/>
          <w:szCs w:val="24"/>
        </w:rPr>
        <w:t xml:space="preserve"> more than </w:t>
      </w:r>
      <w:r w:rsidR="007A0DDB" w:rsidRPr="000766C3">
        <w:rPr>
          <w:rFonts w:eastAsia="Arial" w:cs="Times New Roman"/>
          <w:sz w:val="24"/>
          <w:szCs w:val="24"/>
        </w:rPr>
        <w:t>6 months</w:t>
      </w:r>
      <w:r w:rsidR="00765583" w:rsidRPr="000766C3">
        <w:rPr>
          <w:rFonts w:eastAsia="Arial" w:cs="Times New Roman"/>
          <w:sz w:val="24"/>
          <w:szCs w:val="24"/>
        </w:rPr>
        <w:t xml:space="preserve"> prior to the complaint being filed</w:t>
      </w:r>
      <w:r w:rsidR="00C02008" w:rsidRPr="000766C3">
        <w:rPr>
          <w:rFonts w:eastAsia="Arial" w:cs="Times New Roman"/>
          <w:sz w:val="24"/>
          <w:szCs w:val="24"/>
        </w:rPr>
        <w:t xml:space="preserve">. </w:t>
      </w:r>
      <w:r w:rsidR="004E227C" w:rsidRPr="000766C3">
        <w:rPr>
          <w:rFonts w:eastAsia="Arial" w:cs="Times New Roman"/>
          <w:sz w:val="24"/>
          <w:szCs w:val="24"/>
        </w:rPr>
        <w:t>The</w:t>
      </w:r>
      <w:r w:rsidR="00542FB5" w:rsidRPr="000766C3">
        <w:rPr>
          <w:rFonts w:eastAsia="Arial" w:cs="Times New Roman"/>
          <w:sz w:val="24"/>
          <w:szCs w:val="24"/>
        </w:rPr>
        <w:t xml:space="preserve"> complaint may either be dismissed as “out of time” or accepted where the delay in reporting is due to extenuating circumstances.</w:t>
      </w:r>
    </w:p>
    <w:p w:rsidR="00542FB5" w:rsidRPr="000766C3" w:rsidRDefault="00542FB5" w:rsidP="00542FB5">
      <w:pPr>
        <w:pStyle w:val="ListParagraph"/>
        <w:numPr>
          <w:ilvl w:val="0"/>
          <w:numId w:val="4"/>
        </w:numPr>
        <w:tabs>
          <w:tab w:val="left" w:pos="1418"/>
        </w:tabs>
        <w:spacing w:after="0" w:line="240" w:lineRule="auto"/>
        <w:ind w:left="1440"/>
        <w:rPr>
          <w:rFonts w:eastAsia="Arial" w:cs="Times New Roman"/>
          <w:sz w:val="24"/>
          <w:szCs w:val="24"/>
        </w:rPr>
      </w:pPr>
      <w:proofErr w:type="gramStart"/>
      <w:r w:rsidRPr="000766C3">
        <w:rPr>
          <w:rFonts w:eastAsia="Arial" w:cs="Times New Roman"/>
          <w:sz w:val="24"/>
          <w:szCs w:val="24"/>
        </w:rPr>
        <w:t>is</w:t>
      </w:r>
      <w:proofErr w:type="gramEnd"/>
      <w:r w:rsidRPr="000766C3">
        <w:rPr>
          <w:rFonts w:eastAsia="Arial" w:cs="Times New Roman"/>
          <w:sz w:val="24"/>
          <w:szCs w:val="24"/>
        </w:rPr>
        <w:t xml:space="preserve"> trivial, frivolous, </w:t>
      </w:r>
      <w:r w:rsidR="002A1122" w:rsidRPr="000766C3">
        <w:rPr>
          <w:rFonts w:eastAsia="Arial" w:cs="Times New Roman"/>
          <w:sz w:val="24"/>
          <w:szCs w:val="24"/>
        </w:rPr>
        <w:t>malicious</w:t>
      </w:r>
      <w:r w:rsidRPr="000766C3">
        <w:rPr>
          <w:rFonts w:eastAsia="Arial" w:cs="Times New Roman"/>
          <w:sz w:val="24"/>
          <w:szCs w:val="24"/>
        </w:rPr>
        <w:t>, or made in bad faith</w:t>
      </w:r>
      <w:r w:rsidR="00C02008" w:rsidRPr="000766C3">
        <w:rPr>
          <w:rFonts w:eastAsia="Arial" w:cs="Times New Roman"/>
          <w:sz w:val="24"/>
          <w:szCs w:val="24"/>
        </w:rPr>
        <w:t>. The</w:t>
      </w:r>
      <w:r w:rsidRPr="000766C3">
        <w:rPr>
          <w:rFonts w:eastAsia="Arial" w:cs="Times New Roman"/>
          <w:sz w:val="24"/>
          <w:szCs w:val="24"/>
        </w:rPr>
        <w:t xml:space="preserve"> DHRA will advise the complainant </w:t>
      </w:r>
      <w:r w:rsidR="00C02008" w:rsidRPr="000766C3">
        <w:rPr>
          <w:rFonts w:eastAsia="Arial" w:cs="Times New Roman"/>
          <w:sz w:val="24"/>
          <w:szCs w:val="24"/>
        </w:rPr>
        <w:t xml:space="preserve">of this </w:t>
      </w:r>
      <w:r w:rsidRPr="000766C3">
        <w:rPr>
          <w:rFonts w:eastAsia="Arial" w:cs="Times New Roman"/>
          <w:sz w:val="24"/>
          <w:szCs w:val="24"/>
        </w:rPr>
        <w:t xml:space="preserve">and may recommend that the complaint not be addressed.  </w:t>
      </w:r>
      <w:r w:rsidR="002A1122" w:rsidRPr="000766C3">
        <w:rPr>
          <w:rFonts w:eastAsia="Arial" w:cs="Times New Roman"/>
          <w:sz w:val="24"/>
          <w:szCs w:val="24"/>
        </w:rPr>
        <w:t>Malicious</w:t>
      </w:r>
      <w:r w:rsidRPr="000766C3">
        <w:rPr>
          <w:rFonts w:eastAsia="Arial" w:cs="Times New Roman"/>
          <w:sz w:val="24"/>
          <w:szCs w:val="24"/>
        </w:rPr>
        <w:t xml:space="preserve"> or bad faith complaints may </w:t>
      </w:r>
      <w:r w:rsidR="00EE1D31" w:rsidRPr="000766C3">
        <w:rPr>
          <w:rFonts w:eastAsia="Arial" w:cs="Times New Roman"/>
          <w:sz w:val="24"/>
          <w:szCs w:val="24"/>
        </w:rPr>
        <w:t>be subject to sanctions under this procedure</w:t>
      </w:r>
      <w:r w:rsidRPr="000766C3">
        <w:rPr>
          <w:rFonts w:eastAsia="Arial" w:cs="Times New Roman"/>
          <w:sz w:val="24"/>
          <w:szCs w:val="24"/>
        </w:rPr>
        <w:t>.</w:t>
      </w:r>
    </w:p>
    <w:p w:rsidR="004A0803" w:rsidRPr="000766C3" w:rsidRDefault="004A0803" w:rsidP="00791E23">
      <w:pPr>
        <w:tabs>
          <w:tab w:val="left" w:pos="1418"/>
        </w:tabs>
        <w:spacing w:after="0" w:line="240" w:lineRule="auto"/>
        <w:ind w:left="720"/>
        <w:rPr>
          <w:rFonts w:eastAsia="Arial" w:cs="Times New Roman"/>
          <w:sz w:val="24"/>
          <w:szCs w:val="24"/>
        </w:rPr>
      </w:pPr>
    </w:p>
    <w:p w:rsidR="004E227C" w:rsidRPr="000766C3" w:rsidRDefault="004E227C" w:rsidP="00BF2569">
      <w:pPr>
        <w:tabs>
          <w:tab w:val="left" w:pos="1418"/>
        </w:tabs>
        <w:spacing w:after="0" w:line="240" w:lineRule="auto"/>
        <w:ind w:left="720"/>
        <w:rPr>
          <w:rFonts w:eastAsia="Arial" w:cs="Times New Roman"/>
          <w:sz w:val="24"/>
          <w:szCs w:val="24"/>
        </w:rPr>
      </w:pPr>
      <w:r w:rsidRPr="000766C3">
        <w:rPr>
          <w:rFonts w:eastAsia="Arial" w:cs="Times New Roman"/>
          <w:sz w:val="24"/>
          <w:szCs w:val="24"/>
        </w:rPr>
        <w:t>The complaint will move forward to Step 2 if the DHRA determines that the written complaint:</w:t>
      </w:r>
    </w:p>
    <w:p w:rsidR="004E227C" w:rsidRPr="000766C3" w:rsidRDefault="004E227C" w:rsidP="00BF2569">
      <w:pPr>
        <w:pStyle w:val="ListParagraph"/>
        <w:numPr>
          <w:ilvl w:val="1"/>
          <w:numId w:val="4"/>
        </w:numPr>
        <w:tabs>
          <w:tab w:val="left" w:pos="1418"/>
        </w:tabs>
        <w:overflowPunct w:val="0"/>
        <w:spacing w:after="0" w:line="240" w:lineRule="auto"/>
        <w:textAlignment w:val="baseline"/>
        <w:rPr>
          <w:rFonts w:eastAsia="Arial" w:cs="Times New Roman"/>
          <w:sz w:val="24"/>
          <w:szCs w:val="24"/>
        </w:rPr>
      </w:pPr>
      <w:proofErr w:type="gramStart"/>
      <w:r w:rsidRPr="000766C3">
        <w:rPr>
          <w:rFonts w:eastAsia="Arial" w:cs="Times New Roman"/>
          <w:sz w:val="24"/>
          <w:szCs w:val="24"/>
        </w:rPr>
        <w:t>seems</w:t>
      </w:r>
      <w:proofErr w:type="gramEnd"/>
      <w:r w:rsidRPr="000766C3">
        <w:rPr>
          <w:rFonts w:eastAsia="Arial" w:cs="Times New Roman"/>
          <w:sz w:val="24"/>
          <w:szCs w:val="24"/>
        </w:rPr>
        <w:t xml:space="preserve"> to fall under the heading of direct or systemic discrimination, discrimination- based harassment or “personal harassment” .  The DHRA will notify the complainant of this and will proceed to Step 2. At this point, the DHRA contacts the respondent to inform them of the complaint and to provide them with a copy of the written complaint. </w:t>
      </w:r>
    </w:p>
    <w:p w:rsidR="000766C3" w:rsidRDefault="000766C3" w:rsidP="00791E23">
      <w:pPr>
        <w:tabs>
          <w:tab w:val="left" w:pos="1418"/>
        </w:tabs>
        <w:spacing w:after="0" w:line="240" w:lineRule="auto"/>
        <w:ind w:left="720"/>
        <w:rPr>
          <w:rFonts w:eastAsia="Arial" w:cs="Times New Roman"/>
          <w:b/>
          <w:sz w:val="24"/>
          <w:szCs w:val="24"/>
        </w:rPr>
      </w:pPr>
    </w:p>
    <w:p w:rsidR="00765583" w:rsidRPr="000766C3" w:rsidRDefault="00DD6395"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lastRenderedPageBreak/>
        <w:t xml:space="preserve">STEP 2: </w:t>
      </w:r>
      <w:r w:rsidR="004E227C" w:rsidRPr="000766C3">
        <w:rPr>
          <w:rFonts w:eastAsia="Arial" w:cs="Times New Roman"/>
          <w:b/>
          <w:sz w:val="24"/>
          <w:szCs w:val="24"/>
        </w:rPr>
        <w:t>INVESTIGATION (</w:t>
      </w:r>
      <w:r w:rsidRPr="000766C3">
        <w:rPr>
          <w:rFonts w:eastAsia="Arial" w:cs="Times New Roman"/>
          <w:b/>
          <w:sz w:val="24"/>
          <w:szCs w:val="24"/>
        </w:rPr>
        <w:t>COMPLAINANT AND RESPONDENT INTERVIEWS</w:t>
      </w:r>
      <w:r w:rsidR="004E227C" w:rsidRPr="000766C3">
        <w:rPr>
          <w:rFonts w:eastAsia="Arial" w:cs="Times New Roman"/>
          <w:b/>
          <w:sz w:val="24"/>
          <w:szCs w:val="24"/>
        </w:rPr>
        <w:t>)</w:t>
      </w:r>
    </w:p>
    <w:p w:rsidR="00DD6395" w:rsidRPr="000766C3" w:rsidRDefault="00EE1D31"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The complainant </w:t>
      </w:r>
      <w:r w:rsidR="00DD6395" w:rsidRPr="000766C3">
        <w:rPr>
          <w:rFonts w:eastAsia="Arial" w:cs="Times New Roman"/>
          <w:sz w:val="24"/>
          <w:szCs w:val="24"/>
        </w:rPr>
        <w:t>meet</w:t>
      </w:r>
      <w:r w:rsidRPr="000766C3">
        <w:rPr>
          <w:rFonts w:eastAsia="Arial" w:cs="Times New Roman"/>
          <w:sz w:val="24"/>
          <w:szCs w:val="24"/>
        </w:rPr>
        <w:t>s</w:t>
      </w:r>
      <w:r w:rsidR="00DD6395" w:rsidRPr="000766C3">
        <w:rPr>
          <w:rFonts w:eastAsia="Arial" w:cs="Times New Roman"/>
          <w:sz w:val="24"/>
          <w:szCs w:val="24"/>
        </w:rPr>
        <w:t xml:space="preserve"> with the DHRA</w:t>
      </w:r>
      <w:r w:rsidR="00203318" w:rsidRPr="000766C3">
        <w:rPr>
          <w:rFonts w:eastAsia="Arial" w:cs="Times New Roman"/>
          <w:sz w:val="24"/>
          <w:szCs w:val="24"/>
        </w:rPr>
        <w:t xml:space="preserve"> at the earliest possible time </w:t>
      </w:r>
      <w:r w:rsidR="00DD6395" w:rsidRPr="000766C3">
        <w:rPr>
          <w:rFonts w:eastAsia="Arial" w:cs="Times New Roman"/>
          <w:sz w:val="24"/>
          <w:szCs w:val="24"/>
        </w:rPr>
        <w:t xml:space="preserve">to go over the details of their complaint, to fill in any missing information and to be advised of the process that will be followed. </w:t>
      </w:r>
    </w:p>
    <w:p w:rsidR="004E227C" w:rsidRPr="000766C3" w:rsidRDefault="00DD6395" w:rsidP="001D5AAF">
      <w:pPr>
        <w:overflowPunct w:val="0"/>
        <w:spacing w:before="268" w:after="0" w:line="275" w:lineRule="exact"/>
        <w:ind w:left="720"/>
        <w:textAlignment w:val="baseline"/>
        <w:rPr>
          <w:spacing w:val="1"/>
          <w:sz w:val="24"/>
          <w:szCs w:val="24"/>
        </w:rPr>
      </w:pPr>
      <w:r w:rsidRPr="000766C3">
        <w:rPr>
          <w:rFonts w:eastAsia="Arial" w:cs="Times New Roman"/>
          <w:sz w:val="24"/>
          <w:szCs w:val="24"/>
        </w:rPr>
        <w:t xml:space="preserve">The respondent is </w:t>
      </w:r>
      <w:r w:rsidR="004E227C" w:rsidRPr="000766C3">
        <w:rPr>
          <w:rFonts w:eastAsia="Arial" w:cs="Times New Roman"/>
          <w:sz w:val="24"/>
          <w:szCs w:val="24"/>
        </w:rPr>
        <w:t xml:space="preserve">normally </w:t>
      </w:r>
      <w:r w:rsidRPr="000766C3">
        <w:rPr>
          <w:rFonts w:eastAsia="Arial" w:cs="Times New Roman"/>
          <w:sz w:val="24"/>
          <w:szCs w:val="24"/>
        </w:rPr>
        <w:t xml:space="preserve">given </w:t>
      </w:r>
      <w:r w:rsidR="00EE1D31" w:rsidRPr="000766C3">
        <w:rPr>
          <w:rFonts w:eastAsia="Arial" w:cs="Times New Roman"/>
          <w:sz w:val="24"/>
          <w:szCs w:val="24"/>
        </w:rPr>
        <w:t>up to 10 working days</w:t>
      </w:r>
      <w:r w:rsidRPr="000766C3">
        <w:rPr>
          <w:rFonts w:eastAsia="Arial" w:cs="Times New Roman"/>
          <w:sz w:val="24"/>
          <w:szCs w:val="24"/>
        </w:rPr>
        <w:t xml:space="preserve"> to review the complaint and prepare a response before being interviewed by the DHRA.  </w:t>
      </w:r>
      <w:r w:rsidR="001D5AAF" w:rsidRPr="000766C3">
        <w:rPr>
          <w:spacing w:val="1"/>
          <w:sz w:val="24"/>
          <w:szCs w:val="24"/>
        </w:rPr>
        <w:t xml:space="preserve">The respondent may choose to prepare a written response to the complaint in order to acknowledge or deny the validity of the allegations in whole or in part, provide additional information as well as information identifying any possible witnesses and/or propose a resolution of the complaint. </w:t>
      </w:r>
    </w:p>
    <w:p w:rsidR="001D5AAF" w:rsidRPr="000766C3" w:rsidRDefault="004E227C" w:rsidP="001D5AAF">
      <w:pPr>
        <w:overflowPunct w:val="0"/>
        <w:spacing w:before="268" w:after="0" w:line="275" w:lineRule="exact"/>
        <w:ind w:left="720"/>
        <w:textAlignment w:val="baseline"/>
        <w:rPr>
          <w:rFonts w:eastAsia="Arial" w:cs="Times New Roman"/>
          <w:sz w:val="24"/>
          <w:szCs w:val="24"/>
        </w:rPr>
      </w:pPr>
      <w:r w:rsidRPr="000766C3">
        <w:rPr>
          <w:rFonts w:eastAsia="Arial" w:cs="Times New Roman"/>
          <w:sz w:val="24"/>
          <w:szCs w:val="24"/>
        </w:rPr>
        <w:t>Alternatively, the</w:t>
      </w:r>
      <w:r w:rsidR="001D5AAF" w:rsidRPr="000766C3">
        <w:rPr>
          <w:rFonts w:eastAsia="Arial" w:cs="Times New Roman"/>
          <w:sz w:val="24"/>
          <w:szCs w:val="24"/>
        </w:rPr>
        <w:t xml:space="preserve"> respondent may choose not to participate in these procedures, in which case this will be noted and these procedures will continue without input from the respondent. </w:t>
      </w:r>
    </w:p>
    <w:p w:rsidR="004E227C" w:rsidRPr="000766C3" w:rsidRDefault="004E227C" w:rsidP="001D5AAF">
      <w:pPr>
        <w:overflowPunct w:val="0"/>
        <w:spacing w:before="268" w:after="0" w:line="275" w:lineRule="exact"/>
        <w:ind w:left="720"/>
        <w:textAlignment w:val="baseline"/>
        <w:rPr>
          <w:spacing w:val="1"/>
          <w:sz w:val="24"/>
          <w:szCs w:val="24"/>
        </w:rPr>
      </w:pPr>
      <w:r w:rsidRPr="000766C3">
        <w:rPr>
          <w:rFonts w:eastAsia="Arial" w:cs="Times New Roman"/>
          <w:sz w:val="24"/>
          <w:szCs w:val="24"/>
        </w:rPr>
        <w:t>After interviewing both complainant and respondent, the DHRA will meet with the appropriate Complaint Review Committee (CRC) to consult on next steps.</w:t>
      </w:r>
    </w:p>
    <w:p w:rsidR="00DD6395" w:rsidRPr="000766C3" w:rsidRDefault="00DD6395" w:rsidP="00420A57">
      <w:pPr>
        <w:tabs>
          <w:tab w:val="left" w:pos="1418"/>
        </w:tabs>
        <w:spacing w:after="0" w:line="240" w:lineRule="auto"/>
        <w:ind w:left="1440"/>
        <w:rPr>
          <w:rFonts w:eastAsia="Arial" w:cs="Times New Roman"/>
          <w:sz w:val="24"/>
          <w:szCs w:val="24"/>
        </w:rPr>
      </w:pPr>
    </w:p>
    <w:p w:rsidR="000551D3" w:rsidRPr="000766C3" w:rsidRDefault="00DD53C6"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 xml:space="preserve">STEP3: </w:t>
      </w:r>
      <w:r w:rsidR="000551D3" w:rsidRPr="000766C3">
        <w:rPr>
          <w:rFonts w:eastAsia="Arial" w:cs="Times New Roman"/>
          <w:b/>
          <w:sz w:val="24"/>
          <w:szCs w:val="24"/>
        </w:rPr>
        <w:t xml:space="preserve">COMPLAINT REVIEW COMMITTEE </w:t>
      </w:r>
    </w:p>
    <w:p w:rsidR="004A7E2B" w:rsidRPr="000766C3" w:rsidRDefault="004A7E2B" w:rsidP="004A7E2B">
      <w:pPr>
        <w:tabs>
          <w:tab w:val="left" w:pos="1418"/>
        </w:tabs>
        <w:spacing w:after="0" w:line="240" w:lineRule="auto"/>
        <w:ind w:left="720"/>
        <w:rPr>
          <w:rFonts w:eastAsia="Arial" w:cs="Times New Roman"/>
          <w:sz w:val="24"/>
          <w:szCs w:val="24"/>
        </w:rPr>
      </w:pPr>
      <w:r w:rsidRPr="000766C3">
        <w:rPr>
          <w:rFonts w:eastAsia="Arial" w:cs="Times New Roman"/>
          <w:sz w:val="24"/>
          <w:szCs w:val="24"/>
        </w:rPr>
        <w:t>The DHRA consults with the CRC to determine:</w:t>
      </w:r>
    </w:p>
    <w:p w:rsidR="004A7E2B" w:rsidRPr="000766C3" w:rsidRDefault="004A7E2B" w:rsidP="004A7E2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 xml:space="preserve">if there needs to be further investigation; </w:t>
      </w:r>
    </w:p>
    <w:p w:rsidR="004A7E2B" w:rsidRPr="000766C3" w:rsidRDefault="004A7E2B" w:rsidP="004A7E2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the scope of that investigation;</w:t>
      </w:r>
    </w:p>
    <w:p w:rsidR="00767F8B" w:rsidRPr="000766C3" w:rsidRDefault="00767F8B" w:rsidP="00767F8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whether the use of an external investigator is required;</w:t>
      </w:r>
    </w:p>
    <w:p w:rsidR="00767F8B" w:rsidRPr="000766C3" w:rsidRDefault="00767F8B" w:rsidP="00767F8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 xml:space="preserve">if the complaint is </w:t>
      </w:r>
      <w:r w:rsidR="002A1122" w:rsidRPr="000766C3">
        <w:rPr>
          <w:rFonts w:eastAsia="Arial" w:cs="Times New Roman"/>
          <w:sz w:val="24"/>
          <w:szCs w:val="24"/>
        </w:rPr>
        <w:t>malicious</w:t>
      </w:r>
      <w:r w:rsidRPr="000766C3">
        <w:rPr>
          <w:rFonts w:eastAsia="Arial" w:cs="Times New Roman"/>
          <w:sz w:val="24"/>
          <w:szCs w:val="24"/>
        </w:rPr>
        <w:t xml:space="preserve"> or made in bad faith, and should be dismissed;</w:t>
      </w:r>
    </w:p>
    <w:p w:rsidR="004A7E2B" w:rsidRPr="000766C3" w:rsidRDefault="004A7E2B" w:rsidP="004A7E2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 xml:space="preserve">if additional interim measures are needed to ensure physical/psychological safety of any </w:t>
      </w:r>
      <w:r w:rsidR="00FF7F2A" w:rsidRPr="000766C3">
        <w:rPr>
          <w:rFonts w:eastAsia="Arial" w:cs="Times New Roman"/>
          <w:sz w:val="24"/>
          <w:szCs w:val="24"/>
        </w:rPr>
        <w:t>party; and</w:t>
      </w:r>
    </w:p>
    <w:p w:rsidR="004A7E2B" w:rsidRPr="000766C3" w:rsidRDefault="004A7E2B" w:rsidP="004A7E2B">
      <w:pPr>
        <w:pStyle w:val="ListParagraph"/>
        <w:numPr>
          <w:ilvl w:val="0"/>
          <w:numId w:val="5"/>
        </w:numPr>
        <w:tabs>
          <w:tab w:val="left" w:pos="1418"/>
        </w:tabs>
        <w:spacing w:after="0" w:line="240" w:lineRule="auto"/>
        <w:ind w:left="1440"/>
        <w:rPr>
          <w:rFonts w:eastAsia="Arial" w:cs="Times New Roman"/>
          <w:sz w:val="24"/>
          <w:szCs w:val="24"/>
        </w:rPr>
      </w:pPr>
      <w:r w:rsidRPr="000766C3">
        <w:rPr>
          <w:rFonts w:eastAsia="Arial" w:cs="Times New Roman"/>
          <w:sz w:val="24"/>
          <w:szCs w:val="24"/>
        </w:rPr>
        <w:t xml:space="preserve">what “appropriate administrators” will decide on the </w:t>
      </w:r>
      <w:r w:rsidR="006C4AE7" w:rsidRPr="000766C3">
        <w:rPr>
          <w:rFonts w:eastAsia="Arial" w:cs="Times New Roman"/>
          <w:sz w:val="24"/>
          <w:szCs w:val="24"/>
        </w:rPr>
        <w:t xml:space="preserve">resolution </w:t>
      </w:r>
      <w:r w:rsidRPr="000766C3">
        <w:rPr>
          <w:rFonts w:eastAsia="Arial" w:cs="Times New Roman"/>
          <w:sz w:val="24"/>
          <w:szCs w:val="24"/>
        </w:rPr>
        <w:t>of the complaint</w:t>
      </w:r>
    </w:p>
    <w:p w:rsidR="000551D3" w:rsidRPr="000766C3" w:rsidRDefault="000551D3" w:rsidP="00791E23">
      <w:pPr>
        <w:tabs>
          <w:tab w:val="left" w:pos="1418"/>
        </w:tabs>
        <w:spacing w:after="0" w:line="240" w:lineRule="auto"/>
        <w:ind w:left="720"/>
        <w:rPr>
          <w:rFonts w:eastAsia="Arial" w:cs="Times New Roman"/>
          <w:sz w:val="24"/>
          <w:szCs w:val="24"/>
        </w:rPr>
      </w:pPr>
    </w:p>
    <w:p w:rsidR="004A7E2B" w:rsidRPr="000766C3" w:rsidRDefault="004A7E2B" w:rsidP="004A7E2B">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The CRC consists of three members and the composition of the committee is dependent upon the identity of the respondent.  CRC members and an alternate will be identified each year in September for each of the categories mentioned </w:t>
      </w:r>
      <w:r w:rsidR="00767F8B" w:rsidRPr="000766C3">
        <w:rPr>
          <w:rFonts w:eastAsia="Arial" w:cs="Times New Roman"/>
          <w:sz w:val="24"/>
          <w:szCs w:val="24"/>
        </w:rPr>
        <w:t>below</w:t>
      </w:r>
      <w:r w:rsidRPr="000766C3">
        <w:rPr>
          <w:rFonts w:eastAsia="Arial" w:cs="Times New Roman"/>
          <w:sz w:val="24"/>
          <w:szCs w:val="24"/>
        </w:rPr>
        <w:t>.  In order to guard against undue delays in resolving complaints, a standing meeting of the committee will be set on a biweekly basis.  The DHRA will inform members in a timely manner if there is a need to meet and who should attend.</w:t>
      </w:r>
    </w:p>
    <w:p w:rsidR="000551D3" w:rsidRPr="000766C3" w:rsidRDefault="000551D3" w:rsidP="00791E23">
      <w:pPr>
        <w:tabs>
          <w:tab w:val="left" w:pos="1418"/>
        </w:tabs>
        <w:spacing w:after="0" w:line="240" w:lineRule="auto"/>
        <w:ind w:left="720"/>
        <w:rPr>
          <w:rFonts w:eastAsia="Arial" w:cs="Times New Roman"/>
          <w:sz w:val="24"/>
          <w:szCs w:val="24"/>
        </w:rPr>
      </w:pPr>
    </w:p>
    <w:p w:rsidR="000551D3" w:rsidRPr="000766C3" w:rsidRDefault="000551D3"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If the respondent is a member of staff or faculty of the university, the </w:t>
      </w:r>
      <w:r w:rsidR="00DD23EC" w:rsidRPr="000766C3">
        <w:rPr>
          <w:rFonts w:eastAsia="Arial" w:cs="Times New Roman"/>
          <w:sz w:val="24"/>
          <w:szCs w:val="24"/>
        </w:rPr>
        <w:t xml:space="preserve">CRC </w:t>
      </w:r>
      <w:r w:rsidRPr="000766C3">
        <w:rPr>
          <w:rFonts w:eastAsia="Arial" w:cs="Times New Roman"/>
          <w:sz w:val="24"/>
          <w:szCs w:val="24"/>
        </w:rPr>
        <w:t xml:space="preserve">will be made up of </w:t>
      </w:r>
      <w:r w:rsidR="00FF7F2A" w:rsidRPr="000766C3">
        <w:rPr>
          <w:rFonts w:eastAsia="Arial" w:cs="Times New Roman"/>
          <w:sz w:val="24"/>
          <w:szCs w:val="24"/>
        </w:rPr>
        <w:t>President’s</w:t>
      </w:r>
      <w:r w:rsidR="00767F8B" w:rsidRPr="000766C3">
        <w:rPr>
          <w:rFonts w:eastAsia="Arial" w:cs="Times New Roman"/>
          <w:sz w:val="24"/>
          <w:szCs w:val="24"/>
        </w:rPr>
        <w:t xml:space="preserve">  Advisory Council (PAC) members as follows; </w:t>
      </w:r>
      <w:r w:rsidR="00DD53C6" w:rsidRPr="000766C3">
        <w:rPr>
          <w:rFonts w:eastAsia="Arial" w:cs="Times New Roman"/>
          <w:sz w:val="24"/>
          <w:szCs w:val="24"/>
        </w:rPr>
        <w:t>one Dean from a different faculty</w:t>
      </w:r>
      <w:r w:rsidR="00767F8B" w:rsidRPr="000766C3">
        <w:rPr>
          <w:rFonts w:eastAsia="Arial" w:cs="Times New Roman"/>
          <w:sz w:val="24"/>
          <w:szCs w:val="24"/>
        </w:rPr>
        <w:t>, academic department</w:t>
      </w:r>
      <w:r w:rsidR="00DD53C6" w:rsidRPr="000766C3">
        <w:rPr>
          <w:rFonts w:eastAsia="Arial" w:cs="Times New Roman"/>
          <w:sz w:val="24"/>
          <w:szCs w:val="24"/>
        </w:rPr>
        <w:t xml:space="preserve"> or </w:t>
      </w:r>
      <w:r w:rsidR="00767F8B" w:rsidRPr="000766C3">
        <w:rPr>
          <w:rFonts w:eastAsia="Arial" w:cs="Times New Roman"/>
          <w:sz w:val="24"/>
          <w:szCs w:val="24"/>
        </w:rPr>
        <w:t xml:space="preserve"> non-academic unit</w:t>
      </w:r>
      <w:r w:rsidRPr="000766C3">
        <w:rPr>
          <w:rFonts w:eastAsia="Arial" w:cs="Times New Roman"/>
          <w:sz w:val="24"/>
          <w:szCs w:val="24"/>
        </w:rPr>
        <w:t xml:space="preserve"> and one </w:t>
      </w:r>
      <w:r w:rsidR="00DD53C6" w:rsidRPr="000766C3">
        <w:rPr>
          <w:rFonts w:eastAsia="Arial" w:cs="Times New Roman"/>
          <w:sz w:val="24"/>
          <w:szCs w:val="24"/>
        </w:rPr>
        <w:t>nonacademic administrator</w:t>
      </w:r>
      <w:r w:rsidRPr="000766C3">
        <w:rPr>
          <w:rFonts w:eastAsia="Arial" w:cs="Times New Roman"/>
          <w:sz w:val="24"/>
          <w:szCs w:val="24"/>
        </w:rPr>
        <w:t xml:space="preserve">.  Once these two members are identified, they will </w:t>
      </w:r>
      <w:r w:rsidR="00AC14E8" w:rsidRPr="000766C3">
        <w:rPr>
          <w:rFonts w:eastAsia="Arial" w:cs="Times New Roman"/>
          <w:sz w:val="24"/>
          <w:szCs w:val="24"/>
        </w:rPr>
        <w:t>choose</w:t>
      </w:r>
      <w:r w:rsidRPr="000766C3">
        <w:rPr>
          <w:rFonts w:eastAsia="Arial" w:cs="Times New Roman"/>
          <w:sz w:val="24"/>
          <w:szCs w:val="24"/>
        </w:rPr>
        <w:t xml:space="preserve"> a third representative</w:t>
      </w:r>
      <w:r w:rsidR="00767F8B" w:rsidRPr="000766C3">
        <w:rPr>
          <w:rFonts w:eastAsia="Arial" w:cs="Times New Roman"/>
          <w:sz w:val="24"/>
          <w:szCs w:val="24"/>
        </w:rPr>
        <w:t>, also from PAC,</w:t>
      </w:r>
      <w:r w:rsidRPr="000766C3">
        <w:rPr>
          <w:rFonts w:eastAsia="Arial" w:cs="Times New Roman"/>
          <w:sz w:val="24"/>
          <w:szCs w:val="24"/>
        </w:rPr>
        <w:t xml:space="preserve"> to chair the committee, being mindful to avoid real or perceived conflicts of interest. </w:t>
      </w:r>
      <w:r w:rsidR="00DD23EC" w:rsidRPr="000766C3">
        <w:rPr>
          <w:rFonts w:eastAsia="Arial" w:cs="Times New Roman"/>
          <w:sz w:val="24"/>
          <w:szCs w:val="24"/>
        </w:rPr>
        <w:t>The Chief Human Resources Officer will not sit on this committee.</w:t>
      </w:r>
    </w:p>
    <w:p w:rsidR="000551D3" w:rsidRPr="000766C3" w:rsidRDefault="000551D3" w:rsidP="00791E23">
      <w:pPr>
        <w:tabs>
          <w:tab w:val="left" w:pos="1418"/>
        </w:tabs>
        <w:spacing w:after="0" w:line="240" w:lineRule="auto"/>
        <w:ind w:left="720"/>
        <w:rPr>
          <w:rFonts w:eastAsia="Arial" w:cs="Times New Roman"/>
          <w:sz w:val="24"/>
          <w:szCs w:val="24"/>
        </w:rPr>
      </w:pPr>
    </w:p>
    <w:p w:rsidR="000551D3" w:rsidRPr="000766C3" w:rsidRDefault="000551D3"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If the respondent is a student </w:t>
      </w:r>
      <w:r w:rsidR="00DD23EC" w:rsidRPr="000766C3">
        <w:rPr>
          <w:rFonts w:eastAsia="Arial" w:cs="Times New Roman"/>
          <w:sz w:val="24"/>
          <w:szCs w:val="24"/>
        </w:rPr>
        <w:t xml:space="preserve">the CRC will be made up of </w:t>
      </w:r>
      <w:r w:rsidR="00767F8B" w:rsidRPr="000766C3">
        <w:rPr>
          <w:rFonts w:eastAsia="Arial" w:cs="Times New Roman"/>
          <w:sz w:val="24"/>
          <w:szCs w:val="24"/>
        </w:rPr>
        <w:t>PAC members as follows;</w:t>
      </w:r>
      <w:r w:rsidR="00DD23EC" w:rsidRPr="000766C3">
        <w:rPr>
          <w:rFonts w:eastAsia="Arial" w:cs="Times New Roman"/>
          <w:sz w:val="24"/>
          <w:szCs w:val="24"/>
        </w:rPr>
        <w:t xml:space="preserve"> </w:t>
      </w:r>
      <w:r w:rsidR="00BF606E" w:rsidRPr="000766C3">
        <w:rPr>
          <w:rFonts w:eastAsia="Arial" w:cs="Times New Roman"/>
          <w:sz w:val="24"/>
          <w:szCs w:val="24"/>
        </w:rPr>
        <w:t xml:space="preserve">one </w:t>
      </w:r>
      <w:r w:rsidR="00DD53C6" w:rsidRPr="000766C3">
        <w:rPr>
          <w:rFonts w:eastAsia="Arial" w:cs="Times New Roman"/>
          <w:sz w:val="24"/>
          <w:szCs w:val="24"/>
        </w:rPr>
        <w:t>academic administrator not from their faculty or department</w:t>
      </w:r>
      <w:r w:rsidR="00DD23EC" w:rsidRPr="000766C3">
        <w:rPr>
          <w:rFonts w:eastAsia="Arial" w:cs="Times New Roman"/>
          <w:sz w:val="24"/>
          <w:szCs w:val="24"/>
        </w:rPr>
        <w:t xml:space="preserve"> and </w:t>
      </w:r>
      <w:r w:rsidR="00DD53C6" w:rsidRPr="000766C3">
        <w:rPr>
          <w:rFonts w:eastAsia="Arial" w:cs="Times New Roman"/>
          <w:sz w:val="24"/>
          <w:szCs w:val="24"/>
        </w:rPr>
        <w:t>one non-academic administrator</w:t>
      </w:r>
      <w:r w:rsidR="00DD23EC" w:rsidRPr="000766C3">
        <w:rPr>
          <w:rFonts w:eastAsia="Arial" w:cs="Times New Roman"/>
          <w:sz w:val="24"/>
          <w:szCs w:val="24"/>
        </w:rPr>
        <w:t xml:space="preserve">. Once these two members are identified, they will </w:t>
      </w:r>
      <w:r w:rsidR="00791E23" w:rsidRPr="000766C3">
        <w:rPr>
          <w:rFonts w:eastAsia="Arial" w:cs="Times New Roman"/>
          <w:sz w:val="24"/>
          <w:szCs w:val="24"/>
        </w:rPr>
        <w:t>choose</w:t>
      </w:r>
      <w:r w:rsidR="00DD23EC" w:rsidRPr="000766C3">
        <w:rPr>
          <w:rFonts w:eastAsia="Arial" w:cs="Times New Roman"/>
          <w:sz w:val="24"/>
          <w:szCs w:val="24"/>
        </w:rPr>
        <w:t xml:space="preserve"> a third </w:t>
      </w:r>
      <w:r w:rsidR="002D07C4" w:rsidRPr="000766C3">
        <w:rPr>
          <w:rFonts w:eastAsia="Arial" w:cs="Times New Roman"/>
          <w:sz w:val="24"/>
          <w:szCs w:val="24"/>
        </w:rPr>
        <w:t>representative, also from PAC</w:t>
      </w:r>
      <w:r w:rsidR="00B90ADA" w:rsidRPr="000766C3">
        <w:rPr>
          <w:rFonts w:eastAsia="Arial" w:cs="Times New Roman"/>
          <w:sz w:val="24"/>
          <w:szCs w:val="24"/>
        </w:rPr>
        <w:t>, to</w:t>
      </w:r>
      <w:r w:rsidR="00DD23EC" w:rsidRPr="000766C3">
        <w:rPr>
          <w:rFonts w:eastAsia="Arial" w:cs="Times New Roman"/>
          <w:sz w:val="24"/>
          <w:szCs w:val="24"/>
        </w:rPr>
        <w:t xml:space="preserve"> chair the committee, being mindful to avoid real or perceived conflicts of interest. The Dean of Students will not sit on this committee.</w:t>
      </w:r>
    </w:p>
    <w:p w:rsidR="00767F8B" w:rsidRPr="000766C3" w:rsidRDefault="00767F8B" w:rsidP="00791E23">
      <w:pPr>
        <w:tabs>
          <w:tab w:val="left" w:pos="1418"/>
        </w:tabs>
        <w:spacing w:after="0" w:line="240" w:lineRule="auto"/>
        <w:ind w:left="720"/>
        <w:rPr>
          <w:rFonts w:eastAsia="Arial" w:cs="Times New Roman"/>
          <w:sz w:val="24"/>
          <w:szCs w:val="24"/>
        </w:rPr>
      </w:pPr>
    </w:p>
    <w:p w:rsidR="00767F8B" w:rsidRPr="000766C3" w:rsidRDefault="00767F8B"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If the respondent is a</w:t>
      </w:r>
      <w:r w:rsidR="002D07C4" w:rsidRPr="000766C3">
        <w:rPr>
          <w:rFonts w:eastAsia="Arial" w:cs="Times New Roman"/>
          <w:sz w:val="24"/>
          <w:szCs w:val="24"/>
        </w:rPr>
        <w:t xml:space="preserve"> member of PAC the DHRA will consult with the President’s Executive Council (PEC) in lieu of the CRC.  If the respondent is a member of PEC the DHRA will consult with the</w:t>
      </w:r>
      <w:r w:rsidR="006C4AE7" w:rsidRPr="000766C3">
        <w:rPr>
          <w:rFonts w:eastAsia="Arial" w:cs="Times New Roman"/>
          <w:sz w:val="24"/>
          <w:szCs w:val="24"/>
        </w:rPr>
        <w:t xml:space="preserve"> Chairperson of the Board</w:t>
      </w:r>
      <w:r w:rsidR="002D07C4" w:rsidRPr="000766C3">
        <w:rPr>
          <w:rFonts w:eastAsia="Arial" w:cs="Times New Roman"/>
          <w:sz w:val="24"/>
          <w:szCs w:val="24"/>
        </w:rPr>
        <w:t xml:space="preserve"> of Governors of Brandon University in lieu of the CRC.  </w:t>
      </w:r>
    </w:p>
    <w:p w:rsidR="00DD23EC" w:rsidRPr="000766C3" w:rsidRDefault="00DD23EC"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If the information already gathered is sufficient to determine if the Policy was breached, the DHRA prepares a Report of Findings</w:t>
      </w:r>
      <w:r w:rsidR="002D07C4" w:rsidRPr="000766C3">
        <w:rPr>
          <w:rFonts w:eastAsia="Arial" w:cs="Times New Roman"/>
          <w:sz w:val="24"/>
          <w:szCs w:val="24"/>
        </w:rPr>
        <w:t>,</w:t>
      </w:r>
      <w:r w:rsidRPr="000766C3">
        <w:rPr>
          <w:rFonts w:eastAsia="Arial" w:cs="Times New Roman"/>
          <w:sz w:val="24"/>
          <w:szCs w:val="24"/>
        </w:rPr>
        <w:t xml:space="preserve"> </w:t>
      </w:r>
      <w:r w:rsidR="002D07C4" w:rsidRPr="000766C3">
        <w:rPr>
          <w:rFonts w:eastAsia="Arial" w:cs="Times New Roman"/>
          <w:sz w:val="24"/>
          <w:szCs w:val="24"/>
        </w:rPr>
        <w:t xml:space="preserve">as described in step 5, </w:t>
      </w:r>
      <w:r w:rsidRPr="000766C3">
        <w:rPr>
          <w:rFonts w:eastAsia="Arial" w:cs="Times New Roman"/>
          <w:sz w:val="24"/>
          <w:szCs w:val="24"/>
        </w:rPr>
        <w:t>and provides it to the appropriate administrators. If additional information is needed</w:t>
      </w:r>
      <w:r w:rsidR="002D07C4" w:rsidRPr="000766C3">
        <w:rPr>
          <w:rFonts w:eastAsia="Arial" w:cs="Times New Roman"/>
          <w:sz w:val="24"/>
          <w:szCs w:val="24"/>
        </w:rPr>
        <w:t>, either the DHRA or external investigator continues to step 4.</w:t>
      </w:r>
    </w:p>
    <w:p w:rsidR="00387EBE" w:rsidRPr="000766C3" w:rsidRDefault="00387EBE" w:rsidP="00791E23">
      <w:pPr>
        <w:tabs>
          <w:tab w:val="left" w:pos="1418"/>
        </w:tabs>
        <w:spacing w:after="0" w:line="240" w:lineRule="auto"/>
        <w:ind w:left="720"/>
        <w:rPr>
          <w:rFonts w:eastAsia="Arial" w:cs="Times New Roman"/>
          <w:sz w:val="24"/>
          <w:szCs w:val="24"/>
        </w:rPr>
      </w:pPr>
    </w:p>
    <w:p w:rsidR="0095174C" w:rsidRPr="000766C3" w:rsidRDefault="00DD53C6"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 xml:space="preserve">STEP 4: </w:t>
      </w:r>
      <w:r w:rsidR="0095174C" w:rsidRPr="000766C3">
        <w:rPr>
          <w:rFonts w:eastAsia="Arial" w:cs="Times New Roman"/>
          <w:b/>
          <w:sz w:val="24"/>
          <w:szCs w:val="24"/>
        </w:rPr>
        <w:t>INVESTIGATION</w:t>
      </w:r>
      <w:r w:rsidR="002D07C4" w:rsidRPr="000766C3">
        <w:rPr>
          <w:rFonts w:eastAsia="Arial" w:cs="Times New Roman"/>
          <w:b/>
          <w:sz w:val="24"/>
          <w:szCs w:val="24"/>
        </w:rPr>
        <w:t xml:space="preserve"> (WITNESS INTERVIEWS AND EVIDENCE GATHERING)</w:t>
      </w:r>
    </w:p>
    <w:p w:rsidR="0095174C" w:rsidRPr="000766C3" w:rsidRDefault="007A0DDB"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W</w:t>
      </w:r>
      <w:r w:rsidR="0095174C" w:rsidRPr="000766C3">
        <w:rPr>
          <w:rFonts w:eastAsia="Arial" w:cs="Times New Roman"/>
          <w:sz w:val="24"/>
          <w:szCs w:val="24"/>
        </w:rPr>
        <w:t xml:space="preserve">here an investigation is required, the Investigator </w:t>
      </w:r>
      <w:r w:rsidRPr="000766C3">
        <w:rPr>
          <w:rFonts w:eastAsia="Arial" w:cs="Times New Roman"/>
          <w:sz w:val="24"/>
          <w:szCs w:val="24"/>
        </w:rPr>
        <w:t>gather</w:t>
      </w:r>
      <w:r w:rsidR="005C5E0C" w:rsidRPr="000766C3">
        <w:rPr>
          <w:rFonts w:eastAsia="Arial" w:cs="Times New Roman"/>
          <w:sz w:val="24"/>
          <w:szCs w:val="24"/>
        </w:rPr>
        <w:t>s</w:t>
      </w:r>
      <w:r w:rsidR="0095174C" w:rsidRPr="000766C3">
        <w:rPr>
          <w:rFonts w:eastAsia="Arial" w:cs="Times New Roman"/>
          <w:sz w:val="24"/>
          <w:szCs w:val="24"/>
        </w:rPr>
        <w:t xml:space="preserve"> information as quickly as possible, and either the </w:t>
      </w:r>
      <w:r w:rsidR="002013C7" w:rsidRPr="000766C3">
        <w:rPr>
          <w:rFonts w:eastAsia="Arial" w:cs="Times New Roman"/>
          <w:sz w:val="24"/>
          <w:szCs w:val="24"/>
        </w:rPr>
        <w:t>DHRA or the external i</w:t>
      </w:r>
      <w:r w:rsidR="0095174C" w:rsidRPr="000766C3">
        <w:rPr>
          <w:rFonts w:eastAsia="Arial" w:cs="Times New Roman"/>
          <w:sz w:val="24"/>
          <w:szCs w:val="24"/>
        </w:rPr>
        <w:t>nvestigator contact</w:t>
      </w:r>
      <w:r w:rsidR="005C5E0C" w:rsidRPr="000766C3">
        <w:rPr>
          <w:rFonts w:eastAsia="Arial" w:cs="Times New Roman"/>
          <w:sz w:val="24"/>
          <w:szCs w:val="24"/>
        </w:rPr>
        <w:t>s</w:t>
      </w:r>
      <w:r w:rsidR="0095174C" w:rsidRPr="000766C3">
        <w:rPr>
          <w:rFonts w:eastAsia="Arial" w:cs="Times New Roman"/>
          <w:sz w:val="24"/>
          <w:szCs w:val="24"/>
        </w:rPr>
        <w:t xml:space="preserve"> both the complainant and respondent </w:t>
      </w:r>
      <w:r w:rsidRPr="000766C3">
        <w:rPr>
          <w:rFonts w:eastAsia="Arial" w:cs="Times New Roman"/>
          <w:sz w:val="24"/>
          <w:szCs w:val="24"/>
        </w:rPr>
        <w:t xml:space="preserve">regularly </w:t>
      </w:r>
      <w:r w:rsidR="0095174C" w:rsidRPr="000766C3">
        <w:rPr>
          <w:rFonts w:eastAsia="Arial" w:cs="Times New Roman"/>
          <w:sz w:val="24"/>
          <w:szCs w:val="24"/>
        </w:rPr>
        <w:t xml:space="preserve">to </w:t>
      </w:r>
      <w:r w:rsidRPr="000766C3">
        <w:rPr>
          <w:rFonts w:eastAsia="Arial" w:cs="Times New Roman"/>
          <w:sz w:val="24"/>
          <w:szCs w:val="24"/>
        </w:rPr>
        <w:t>inform them</w:t>
      </w:r>
      <w:r w:rsidR="0095174C" w:rsidRPr="000766C3">
        <w:rPr>
          <w:rFonts w:eastAsia="Arial" w:cs="Times New Roman"/>
          <w:sz w:val="24"/>
          <w:szCs w:val="24"/>
        </w:rPr>
        <w:t xml:space="preserve"> of the progress and expected timelines. </w:t>
      </w:r>
      <w:r w:rsidR="007A5CE1" w:rsidRPr="000766C3">
        <w:rPr>
          <w:rFonts w:eastAsia="Arial" w:cs="Times New Roman"/>
          <w:sz w:val="24"/>
          <w:szCs w:val="24"/>
        </w:rPr>
        <w:t>A</w:t>
      </w:r>
      <w:r w:rsidR="00E13645" w:rsidRPr="000766C3">
        <w:rPr>
          <w:rFonts w:eastAsia="Arial" w:cs="Times New Roman"/>
          <w:sz w:val="24"/>
          <w:szCs w:val="24"/>
        </w:rPr>
        <w:t>n internal investigation</w:t>
      </w:r>
      <w:r w:rsidR="007A5CE1" w:rsidRPr="000766C3">
        <w:rPr>
          <w:rFonts w:eastAsia="Arial" w:cs="Times New Roman"/>
          <w:sz w:val="24"/>
          <w:szCs w:val="24"/>
        </w:rPr>
        <w:t xml:space="preserve"> will normally be completed</w:t>
      </w:r>
      <w:r w:rsidR="00E13645" w:rsidRPr="000766C3">
        <w:rPr>
          <w:rFonts w:eastAsia="Arial" w:cs="Times New Roman"/>
          <w:sz w:val="24"/>
          <w:szCs w:val="24"/>
        </w:rPr>
        <w:t xml:space="preserve"> within 20 working days</w:t>
      </w:r>
      <w:r w:rsidR="007A5CE1" w:rsidRPr="000766C3">
        <w:rPr>
          <w:rFonts w:eastAsia="Arial" w:cs="Times New Roman"/>
          <w:sz w:val="24"/>
          <w:szCs w:val="24"/>
        </w:rPr>
        <w:t>, and where an ex</w:t>
      </w:r>
      <w:r w:rsidR="00E13645" w:rsidRPr="000766C3">
        <w:rPr>
          <w:rFonts w:eastAsia="Arial" w:cs="Times New Roman"/>
          <w:sz w:val="24"/>
          <w:szCs w:val="24"/>
        </w:rPr>
        <w:t xml:space="preserve">ternal investigator is engaged </w:t>
      </w:r>
      <w:r w:rsidR="007A5CE1" w:rsidRPr="000766C3">
        <w:rPr>
          <w:rFonts w:eastAsia="Arial" w:cs="Times New Roman"/>
          <w:sz w:val="24"/>
          <w:szCs w:val="24"/>
        </w:rPr>
        <w:t xml:space="preserve">the </w:t>
      </w:r>
      <w:r w:rsidR="00E13645" w:rsidRPr="000766C3">
        <w:rPr>
          <w:rFonts w:eastAsia="Arial" w:cs="Times New Roman"/>
          <w:sz w:val="24"/>
          <w:szCs w:val="24"/>
        </w:rPr>
        <w:t>investigation</w:t>
      </w:r>
      <w:r w:rsidR="007A5CE1" w:rsidRPr="000766C3">
        <w:rPr>
          <w:rFonts w:eastAsia="Arial" w:cs="Times New Roman"/>
          <w:sz w:val="24"/>
          <w:szCs w:val="24"/>
        </w:rPr>
        <w:t xml:space="preserve"> will normally be completed</w:t>
      </w:r>
      <w:r w:rsidR="00E13645" w:rsidRPr="000766C3">
        <w:rPr>
          <w:rFonts w:eastAsia="Arial" w:cs="Times New Roman"/>
          <w:sz w:val="24"/>
          <w:szCs w:val="24"/>
        </w:rPr>
        <w:t xml:space="preserve"> within 40 working days. </w:t>
      </w:r>
      <w:r w:rsidRPr="000766C3">
        <w:rPr>
          <w:rFonts w:eastAsia="Arial" w:cs="Times New Roman"/>
          <w:sz w:val="24"/>
          <w:szCs w:val="24"/>
        </w:rPr>
        <w:t>A quick resolution is</w:t>
      </w:r>
      <w:r w:rsidR="0095174C" w:rsidRPr="000766C3">
        <w:rPr>
          <w:rFonts w:eastAsia="Arial" w:cs="Times New Roman"/>
          <w:sz w:val="24"/>
          <w:szCs w:val="24"/>
        </w:rPr>
        <w:t xml:space="preserve"> of great importance,</w:t>
      </w:r>
      <w:r w:rsidRPr="000766C3">
        <w:rPr>
          <w:rFonts w:eastAsia="Arial" w:cs="Times New Roman"/>
          <w:sz w:val="24"/>
          <w:szCs w:val="24"/>
        </w:rPr>
        <w:t xml:space="preserve"> but</w:t>
      </w:r>
      <w:r w:rsidR="0095174C" w:rsidRPr="000766C3">
        <w:rPr>
          <w:rFonts w:eastAsia="Arial" w:cs="Times New Roman"/>
          <w:sz w:val="24"/>
          <w:szCs w:val="24"/>
        </w:rPr>
        <w:t xml:space="preserve"> the need </w:t>
      </w:r>
      <w:r w:rsidRPr="000766C3">
        <w:rPr>
          <w:rFonts w:eastAsia="Arial" w:cs="Times New Roman"/>
          <w:sz w:val="24"/>
          <w:szCs w:val="24"/>
        </w:rPr>
        <w:t>to be</w:t>
      </w:r>
      <w:r w:rsidR="0095174C" w:rsidRPr="000766C3">
        <w:rPr>
          <w:rFonts w:eastAsia="Arial" w:cs="Times New Roman"/>
          <w:sz w:val="24"/>
          <w:szCs w:val="24"/>
        </w:rPr>
        <w:t xml:space="preserve"> thorough and fair </w:t>
      </w:r>
      <w:r w:rsidR="00CE6202" w:rsidRPr="000766C3">
        <w:rPr>
          <w:rFonts w:eastAsia="Arial" w:cs="Times New Roman"/>
          <w:sz w:val="24"/>
          <w:szCs w:val="24"/>
        </w:rPr>
        <w:t>takes precedence</w:t>
      </w:r>
      <w:r w:rsidR="0095174C" w:rsidRPr="000766C3">
        <w:rPr>
          <w:rFonts w:eastAsia="Arial" w:cs="Times New Roman"/>
          <w:sz w:val="24"/>
          <w:szCs w:val="24"/>
        </w:rPr>
        <w:t xml:space="preserve">, so any timelines given are estimates and may be </w:t>
      </w:r>
      <w:r w:rsidR="00276D27" w:rsidRPr="000766C3">
        <w:rPr>
          <w:rFonts w:eastAsia="Arial" w:cs="Times New Roman"/>
          <w:sz w:val="24"/>
          <w:szCs w:val="24"/>
        </w:rPr>
        <w:t xml:space="preserve">adjusted </w:t>
      </w:r>
      <w:r w:rsidR="0095174C" w:rsidRPr="000766C3">
        <w:rPr>
          <w:rFonts w:eastAsia="Arial" w:cs="Times New Roman"/>
          <w:sz w:val="24"/>
          <w:szCs w:val="24"/>
        </w:rPr>
        <w:t>depending on the circumstances.</w:t>
      </w:r>
    </w:p>
    <w:p w:rsidR="00404FE9" w:rsidRPr="000766C3" w:rsidRDefault="00404FE9" w:rsidP="00791E23">
      <w:pPr>
        <w:tabs>
          <w:tab w:val="left" w:pos="1418"/>
        </w:tabs>
        <w:spacing w:after="0" w:line="240" w:lineRule="auto"/>
        <w:ind w:left="720"/>
        <w:rPr>
          <w:rFonts w:eastAsia="Arial" w:cs="Times New Roman"/>
          <w:sz w:val="24"/>
          <w:szCs w:val="24"/>
        </w:rPr>
      </w:pPr>
    </w:p>
    <w:p w:rsidR="00404FE9" w:rsidRPr="000766C3" w:rsidRDefault="00404FE9"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Respondents or other part</w:t>
      </w:r>
      <w:r w:rsidR="00387EBE" w:rsidRPr="000766C3">
        <w:rPr>
          <w:rFonts w:eastAsia="Arial" w:cs="Times New Roman"/>
          <w:sz w:val="24"/>
          <w:szCs w:val="24"/>
        </w:rPr>
        <w:t>ies</w:t>
      </w:r>
      <w:r w:rsidRPr="000766C3">
        <w:rPr>
          <w:rFonts w:eastAsia="Arial" w:cs="Times New Roman"/>
          <w:sz w:val="24"/>
          <w:szCs w:val="24"/>
        </w:rPr>
        <w:t xml:space="preserve"> to a complaint may choose not to participate in </w:t>
      </w:r>
      <w:r w:rsidR="00387EBE" w:rsidRPr="000766C3">
        <w:rPr>
          <w:rFonts w:eastAsia="Arial" w:cs="Times New Roman"/>
          <w:sz w:val="24"/>
          <w:szCs w:val="24"/>
        </w:rPr>
        <w:t>an investigation. T</w:t>
      </w:r>
      <w:r w:rsidRPr="000766C3">
        <w:rPr>
          <w:rFonts w:eastAsia="Arial" w:cs="Times New Roman"/>
          <w:sz w:val="24"/>
          <w:szCs w:val="24"/>
        </w:rPr>
        <w:t>his will be noted and the investigation will proceed without their input.</w:t>
      </w:r>
    </w:p>
    <w:p w:rsidR="0095174C" w:rsidRPr="000766C3" w:rsidRDefault="0095174C" w:rsidP="00791E23">
      <w:pPr>
        <w:tabs>
          <w:tab w:val="left" w:pos="1418"/>
        </w:tabs>
        <w:spacing w:after="0" w:line="240" w:lineRule="auto"/>
        <w:ind w:left="720"/>
        <w:rPr>
          <w:rFonts w:eastAsia="Arial" w:cs="Times New Roman"/>
          <w:sz w:val="24"/>
          <w:szCs w:val="24"/>
        </w:rPr>
      </w:pPr>
    </w:p>
    <w:p w:rsidR="002D07C4" w:rsidRPr="000766C3" w:rsidRDefault="002D07C4" w:rsidP="002D07C4">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Under Workplace Safety and Health legislation, the University must ensure that no one is subjected to harassment in the workplace, so at times investigations are required even in the absence of a named complainant.  </w:t>
      </w:r>
    </w:p>
    <w:p w:rsidR="002D07C4" w:rsidRPr="000766C3" w:rsidRDefault="002D07C4" w:rsidP="00791E23">
      <w:pPr>
        <w:tabs>
          <w:tab w:val="left" w:pos="1418"/>
        </w:tabs>
        <w:spacing w:after="0" w:line="240" w:lineRule="auto"/>
        <w:ind w:left="720"/>
        <w:rPr>
          <w:rFonts w:eastAsia="Arial" w:cs="Times New Roman"/>
          <w:sz w:val="24"/>
          <w:szCs w:val="24"/>
        </w:rPr>
      </w:pPr>
    </w:p>
    <w:p w:rsidR="0095174C" w:rsidRPr="000766C3" w:rsidRDefault="0095174C"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For more detailed information on the process</w:t>
      </w:r>
      <w:r w:rsidR="00CE6202" w:rsidRPr="000766C3">
        <w:rPr>
          <w:rFonts w:eastAsia="Arial" w:cs="Times New Roman"/>
          <w:sz w:val="24"/>
          <w:szCs w:val="24"/>
        </w:rPr>
        <w:t>,</w:t>
      </w:r>
      <w:r w:rsidRPr="000766C3">
        <w:rPr>
          <w:rFonts w:eastAsia="Arial" w:cs="Times New Roman"/>
          <w:sz w:val="24"/>
          <w:szCs w:val="24"/>
        </w:rPr>
        <w:t xml:space="preserve"> please see the </w:t>
      </w:r>
      <w:r w:rsidRPr="000766C3">
        <w:rPr>
          <w:rFonts w:eastAsia="Arial" w:cs="Times New Roman"/>
          <w:i/>
          <w:sz w:val="24"/>
          <w:szCs w:val="24"/>
        </w:rPr>
        <w:t>Guide to Investigations at Brandon University</w:t>
      </w:r>
      <w:r w:rsidRPr="000766C3">
        <w:rPr>
          <w:rFonts w:eastAsia="Arial" w:cs="Times New Roman"/>
          <w:sz w:val="24"/>
          <w:szCs w:val="24"/>
        </w:rPr>
        <w:t>.</w:t>
      </w:r>
    </w:p>
    <w:p w:rsidR="0095174C" w:rsidRPr="000766C3" w:rsidRDefault="0095174C" w:rsidP="00791E23">
      <w:pPr>
        <w:tabs>
          <w:tab w:val="left" w:pos="1418"/>
        </w:tabs>
        <w:spacing w:after="0" w:line="240" w:lineRule="auto"/>
        <w:ind w:left="720"/>
        <w:rPr>
          <w:rFonts w:eastAsia="Arial" w:cs="Times New Roman"/>
          <w:b/>
          <w:sz w:val="24"/>
          <w:szCs w:val="24"/>
        </w:rPr>
      </w:pPr>
    </w:p>
    <w:p w:rsidR="0077473F" w:rsidRPr="000766C3" w:rsidRDefault="007A5CE1"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 xml:space="preserve">STEP 5: </w:t>
      </w:r>
      <w:r w:rsidR="0077473F" w:rsidRPr="000766C3">
        <w:rPr>
          <w:rFonts w:eastAsia="Arial" w:cs="Times New Roman"/>
          <w:b/>
          <w:sz w:val="24"/>
          <w:szCs w:val="24"/>
        </w:rPr>
        <w:t>REPORT</w:t>
      </w:r>
      <w:r w:rsidR="004F0025" w:rsidRPr="000766C3">
        <w:rPr>
          <w:rFonts w:eastAsia="Arial" w:cs="Times New Roman"/>
          <w:b/>
          <w:sz w:val="24"/>
          <w:szCs w:val="24"/>
        </w:rPr>
        <w:t xml:space="preserve"> OF</w:t>
      </w:r>
      <w:r w:rsidR="0077473F" w:rsidRPr="000766C3">
        <w:rPr>
          <w:rFonts w:eastAsia="Arial" w:cs="Times New Roman"/>
          <w:b/>
          <w:sz w:val="24"/>
          <w:szCs w:val="24"/>
        </w:rPr>
        <w:t xml:space="preserve"> FINDING</w:t>
      </w:r>
      <w:r w:rsidR="004F0025" w:rsidRPr="000766C3">
        <w:rPr>
          <w:rFonts w:eastAsia="Arial" w:cs="Times New Roman"/>
          <w:b/>
          <w:sz w:val="24"/>
          <w:szCs w:val="24"/>
        </w:rPr>
        <w:t>S</w:t>
      </w:r>
    </w:p>
    <w:p w:rsidR="00A247C8" w:rsidRPr="000766C3" w:rsidRDefault="0077473F" w:rsidP="00A247C8">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The Investigator </w:t>
      </w:r>
      <w:r w:rsidR="005C5E0C" w:rsidRPr="000766C3">
        <w:rPr>
          <w:rFonts w:eastAsia="Arial" w:cs="Times New Roman"/>
          <w:sz w:val="24"/>
          <w:szCs w:val="24"/>
        </w:rPr>
        <w:t>p</w:t>
      </w:r>
      <w:r w:rsidRPr="000766C3">
        <w:rPr>
          <w:rFonts w:eastAsia="Arial" w:cs="Times New Roman"/>
          <w:sz w:val="24"/>
          <w:szCs w:val="24"/>
        </w:rPr>
        <w:t>roduce</w:t>
      </w:r>
      <w:r w:rsidR="005C5E0C" w:rsidRPr="000766C3">
        <w:rPr>
          <w:rFonts w:eastAsia="Arial" w:cs="Times New Roman"/>
          <w:sz w:val="24"/>
          <w:szCs w:val="24"/>
        </w:rPr>
        <w:t>s</w:t>
      </w:r>
      <w:r w:rsidRPr="000766C3">
        <w:rPr>
          <w:rFonts w:eastAsia="Arial" w:cs="Times New Roman"/>
          <w:sz w:val="24"/>
          <w:szCs w:val="24"/>
        </w:rPr>
        <w:t xml:space="preserve"> a report outlining the alleged </w:t>
      </w:r>
      <w:proofErr w:type="gramStart"/>
      <w:r w:rsidRPr="000766C3">
        <w:rPr>
          <w:rFonts w:eastAsia="Arial" w:cs="Times New Roman"/>
          <w:sz w:val="24"/>
          <w:szCs w:val="24"/>
        </w:rPr>
        <w:t>breach(</w:t>
      </w:r>
      <w:proofErr w:type="spellStart"/>
      <w:proofErr w:type="gramEnd"/>
      <w:r w:rsidRPr="000766C3">
        <w:rPr>
          <w:rFonts w:eastAsia="Arial" w:cs="Times New Roman"/>
          <w:sz w:val="24"/>
          <w:szCs w:val="24"/>
        </w:rPr>
        <w:t>es</w:t>
      </w:r>
      <w:proofErr w:type="spellEnd"/>
      <w:r w:rsidRPr="000766C3">
        <w:rPr>
          <w:rFonts w:eastAsia="Arial" w:cs="Times New Roman"/>
          <w:sz w:val="24"/>
          <w:szCs w:val="24"/>
        </w:rPr>
        <w:t xml:space="preserve">) of the Policy </w:t>
      </w:r>
      <w:r w:rsidR="00387EBE" w:rsidRPr="000766C3">
        <w:rPr>
          <w:rFonts w:eastAsia="Arial" w:cs="Times New Roman"/>
          <w:sz w:val="24"/>
          <w:szCs w:val="24"/>
        </w:rPr>
        <w:t>and</w:t>
      </w:r>
      <w:r w:rsidRPr="000766C3">
        <w:rPr>
          <w:rFonts w:eastAsia="Arial" w:cs="Times New Roman"/>
          <w:sz w:val="24"/>
          <w:szCs w:val="24"/>
        </w:rPr>
        <w:t xml:space="preserve"> the relevant evidence pertaining to each allegation.  Using the “balance of probabilities” standard, the report </w:t>
      </w:r>
      <w:r w:rsidR="005C5E0C" w:rsidRPr="000766C3">
        <w:rPr>
          <w:rFonts w:eastAsia="Arial" w:cs="Times New Roman"/>
          <w:sz w:val="24"/>
          <w:szCs w:val="24"/>
        </w:rPr>
        <w:t>specifies</w:t>
      </w:r>
      <w:r w:rsidRPr="000766C3">
        <w:rPr>
          <w:rFonts w:eastAsia="Arial" w:cs="Times New Roman"/>
          <w:sz w:val="24"/>
          <w:szCs w:val="24"/>
        </w:rPr>
        <w:t xml:space="preserve"> </w:t>
      </w:r>
      <w:r w:rsidR="00387EBE" w:rsidRPr="000766C3">
        <w:rPr>
          <w:rFonts w:eastAsia="Arial" w:cs="Times New Roman"/>
          <w:sz w:val="24"/>
          <w:szCs w:val="24"/>
        </w:rPr>
        <w:t>if</w:t>
      </w:r>
      <w:r w:rsidRPr="000766C3">
        <w:rPr>
          <w:rFonts w:eastAsia="Arial" w:cs="Times New Roman"/>
          <w:sz w:val="24"/>
          <w:szCs w:val="24"/>
        </w:rPr>
        <w:t xml:space="preserve"> there </w:t>
      </w:r>
      <w:r w:rsidR="00387EBE" w:rsidRPr="000766C3">
        <w:rPr>
          <w:rFonts w:eastAsia="Arial" w:cs="Times New Roman"/>
          <w:sz w:val="24"/>
          <w:szCs w:val="24"/>
        </w:rPr>
        <w:t>is evidence of a breach</w:t>
      </w:r>
      <w:r w:rsidR="004F0025" w:rsidRPr="000766C3">
        <w:rPr>
          <w:rFonts w:eastAsia="Arial" w:cs="Times New Roman"/>
          <w:sz w:val="24"/>
          <w:szCs w:val="24"/>
        </w:rPr>
        <w:t xml:space="preserve"> for each allegation. </w:t>
      </w:r>
      <w:r w:rsidR="002013C7" w:rsidRPr="000766C3">
        <w:rPr>
          <w:rFonts w:eastAsia="Arial" w:cs="Times New Roman"/>
          <w:sz w:val="24"/>
          <w:szCs w:val="24"/>
        </w:rPr>
        <w:t>I</w:t>
      </w:r>
      <w:r w:rsidR="005C5E0C" w:rsidRPr="000766C3">
        <w:rPr>
          <w:rFonts w:eastAsia="Arial" w:cs="Times New Roman"/>
          <w:sz w:val="24"/>
          <w:szCs w:val="24"/>
        </w:rPr>
        <w:t>mplementation of remedial and disciplinary action</w:t>
      </w:r>
      <w:r w:rsidR="004F0025" w:rsidRPr="000766C3">
        <w:rPr>
          <w:rFonts w:eastAsia="Arial" w:cs="Times New Roman"/>
          <w:sz w:val="24"/>
          <w:szCs w:val="24"/>
        </w:rPr>
        <w:t xml:space="preserve"> falls to the </w:t>
      </w:r>
      <w:r w:rsidR="00404FE9" w:rsidRPr="000766C3">
        <w:rPr>
          <w:rFonts w:eastAsia="Arial" w:cs="Times New Roman"/>
          <w:sz w:val="24"/>
          <w:szCs w:val="24"/>
        </w:rPr>
        <w:t>appropriate administrators</w:t>
      </w:r>
      <w:r w:rsidR="002013C7" w:rsidRPr="000766C3">
        <w:rPr>
          <w:rFonts w:eastAsia="Arial" w:cs="Times New Roman"/>
          <w:sz w:val="24"/>
          <w:szCs w:val="24"/>
        </w:rPr>
        <w:t>, as identified in step 3</w:t>
      </w:r>
      <w:r w:rsidR="004F0025" w:rsidRPr="000766C3">
        <w:rPr>
          <w:rFonts w:eastAsia="Arial" w:cs="Times New Roman"/>
          <w:sz w:val="24"/>
          <w:szCs w:val="24"/>
        </w:rPr>
        <w:t>.</w:t>
      </w:r>
      <w:r w:rsidR="00E13645" w:rsidRPr="000766C3">
        <w:rPr>
          <w:rFonts w:eastAsia="Arial" w:cs="Times New Roman"/>
          <w:sz w:val="24"/>
          <w:szCs w:val="24"/>
        </w:rPr>
        <w:t xml:space="preserve"> </w:t>
      </w:r>
      <w:r w:rsidR="00A247C8" w:rsidRPr="000766C3">
        <w:rPr>
          <w:rFonts w:eastAsia="Arial" w:cs="Times New Roman"/>
          <w:sz w:val="24"/>
          <w:szCs w:val="24"/>
        </w:rPr>
        <w:t xml:space="preserve">The investigator will normally submit this </w:t>
      </w:r>
      <w:r w:rsidR="00A247C8" w:rsidRPr="000766C3">
        <w:rPr>
          <w:rFonts w:eastAsia="Arial" w:cs="Times New Roman"/>
          <w:sz w:val="24"/>
          <w:szCs w:val="24"/>
        </w:rPr>
        <w:lastRenderedPageBreak/>
        <w:t>report to the appropriate administrators no more than 10 working days after the completion of the investigation.</w:t>
      </w:r>
    </w:p>
    <w:p w:rsidR="00A247C8" w:rsidRPr="000766C3" w:rsidRDefault="00A247C8" w:rsidP="00791E23">
      <w:pPr>
        <w:tabs>
          <w:tab w:val="left" w:pos="1418"/>
        </w:tabs>
        <w:spacing w:after="0" w:line="240" w:lineRule="auto"/>
        <w:ind w:left="720"/>
        <w:rPr>
          <w:rFonts w:eastAsia="Arial" w:cs="Times New Roman"/>
          <w:sz w:val="24"/>
          <w:szCs w:val="24"/>
        </w:rPr>
      </w:pPr>
    </w:p>
    <w:p w:rsidR="00402D1C" w:rsidRPr="000766C3" w:rsidRDefault="002013C7"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For respondents who are staff and faculty, the Chief Human Resources Officer will always be involved in the </w:t>
      </w:r>
      <w:r w:rsidR="006C4AE7" w:rsidRPr="000766C3">
        <w:rPr>
          <w:rFonts w:eastAsia="Arial" w:cs="Times New Roman"/>
          <w:sz w:val="24"/>
          <w:szCs w:val="24"/>
        </w:rPr>
        <w:t xml:space="preserve">resolution </w:t>
      </w:r>
      <w:r w:rsidRPr="000766C3">
        <w:rPr>
          <w:rFonts w:eastAsia="Arial" w:cs="Times New Roman"/>
          <w:sz w:val="24"/>
          <w:szCs w:val="24"/>
        </w:rPr>
        <w:t xml:space="preserve">of the complaint.  </w:t>
      </w:r>
      <w:r w:rsidR="00E13645" w:rsidRPr="000766C3">
        <w:rPr>
          <w:rFonts w:eastAsia="Arial" w:cs="Times New Roman"/>
          <w:sz w:val="24"/>
          <w:szCs w:val="24"/>
        </w:rPr>
        <w:t xml:space="preserve"> </w:t>
      </w:r>
      <w:r w:rsidRPr="000766C3">
        <w:rPr>
          <w:rFonts w:eastAsia="Arial" w:cs="Times New Roman"/>
          <w:sz w:val="24"/>
          <w:szCs w:val="24"/>
        </w:rPr>
        <w:t xml:space="preserve">For respondents who are students, the Dean of Students will always be involved in the </w:t>
      </w:r>
      <w:r w:rsidR="006C4AE7" w:rsidRPr="000766C3">
        <w:rPr>
          <w:rFonts w:eastAsia="Arial" w:cs="Times New Roman"/>
          <w:sz w:val="24"/>
          <w:szCs w:val="24"/>
        </w:rPr>
        <w:t xml:space="preserve">resolution </w:t>
      </w:r>
      <w:r w:rsidRPr="000766C3">
        <w:rPr>
          <w:rFonts w:eastAsia="Arial" w:cs="Times New Roman"/>
          <w:sz w:val="24"/>
          <w:szCs w:val="24"/>
        </w:rPr>
        <w:t xml:space="preserve">of the complaint.  For respondents who are members of PAC, the President will always be involved in the </w:t>
      </w:r>
      <w:r w:rsidR="006C4AE7" w:rsidRPr="000766C3">
        <w:rPr>
          <w:rFonts w:eastAsia="Arial" w:cs="Times New Roman"/>
          <w:sz w:val="24"/>
          <w:szCs w:val="24"/>
        </w:rPr>
        <w:t xml:space="preserve">resolution </w:t>
      </w:r>
      <w:r w:rsidRPr="000766C3">
        <w:rPr>
          <w:rFonts w:eastAsia="Arial" w:cs="Times New Roman"/>
          <w:sz w:val="24"/>
          <w:szCs w:val="24"/>
        </w:rPr>
        <w:t xml:space="preserve">of the complaint.  Where the respondent is a member of PEC, the </w:t>
      </w:r>
      <w:r w:rsidR="006C4AE7" w:rsidRPr="000766C3">
        <w:rPr>
          <w:rFonts w:eastAsia="Arial" w:cs="Times New Roman"/>
          <w:sz w:val="24"/>
          <w:szCs w:val="24"/>
        </w:rPr>
        <w:t xml:space="preserve">Chairperson of the </w:t>
      </w:r>
      <w:r w:rsidRPr="000766C3">
        <w:rPr>
          <w:rFonts w:eastAsia="Arial" w:cs="Times New Roman"/>
          <w:sz w:val="24"/>
          <w:szCs w:val="24"/>
        </w:rPr>
        <w:t xml:space="preserve">Board of Governors of Brandon University will always be involved in the </w:t>
      </w:r>
      <w:r w:rsidR="006C4AE7" w:rsidRPr="000766C3">
        <w:rPr>
          <w:rFonts w:eastAsia="Arial" w:cs="Times New Roman"/>
          <w:sz w:val="24"/>
          <w:szCs w:val="24"/>
        </w:rPr>
        <w:t xml:space="preserve">resolution </w:t>
      </w:r>
      <w:r w:rsidRPr="000766C3">
        <w:rPr>
          <w:rFonts w:eastAsia="Arial" w:cs="Times New Roman"/>
          <w:sz w:val="24"/>
          <w:szCs w:val="24"/>
        </w:rPr>
        <w:t xml:space="preserve">of the complaint. </w:t>
      </w:r>
    </w:p>
    <w:p w:rsidR="00D927AE" w:rsidRPr="000766C3" w:rsidRDefault="00D927AE" w:rsidP="00791E23">
      <w:pPr>
        <w:tabs>
          <w:tab w:val="left" w:pos="1418"/>
        </w:tabs>
        <w:spacing w:after="0" w:line="240" w:lineRule="auto"/>
        <w:ind w:left="720"/>
        <w:rPr>
          <w:rFonts w:eastAsia="Arial" w:cs="Times New Roman"/>
          <w:b/>
          <w:sz w:val="24"/>
          <w:szCs w:val="24"/>
        </w:rPr>
      </w:pPr>
    </w:p>
    <w:p w:rsidR="001602BC" w:rsidRPr="000766C3" w:rsidRDefault="007A5CE1"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 xml:space="preserve">STEP 6: </w:t>
      </w:r>
      <w:r w:rsidR="006C4AE7" w:rsidRPr="000766C3">
        <w:rPr>
          <w:rFonts w:eastAsia="Arial" w:cs="Times New Roman"/>
          <w:b/>
          <w:sz w:val="24"/>
          <w:szCs w:val="24"/>
        </w:rPr>
        <w:t xml:space="preserve">RESOLUTION </w:t>
      </w:r>
      <w:r w:rsidRPr="000766C3">
        <w:rPr>
          <w:rFonts w:eastAsia="Arial" w:cs="Times New Roman"/>
          <w:b/>
          <w:sz w:val="24"/>
          <w:szCs w:val="24"/>
        </w:rPr>
        <w:t>OF COM</w:t>
      </w:r>
      <w:r w:rsidR="006B0091" w:rsidRPr="000766C3">
        <w:rPr>
          <w:rFonts w:eastAsia="Arial" w:cs="Times New Roman"/>
          <w:b/>
          <w:sz w:val="24"/>
          <w:szCs w:val="24"/>
        </w:rPr>
        <w:t>P</w:t>
      </w:r>
      <w:r w:rsidRPr="000766C3">
        <w:rPr>
          <w:rFonts w:eastAsia="Arial" w:cs="Times New Roman"/>
          <w:b/>
          <w:sz w:val="24"/>
          <w:szCs w:val="24"/>
        </w:rPr>
        <w:t>LAINT</w:t>
      </w:r>
    </w:p>
    <w:p w:rsidR="007A5CE1" w:rsidRPr="000766C3" w:rsidRDefault="007A5CE1"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After a review of the Report of Findings, the appropriate administrators meet with the complainant to inform them of the results of the investigation.  The appropriate administrators also meet with the respondent to inform them of the results of the investigation</w:t>
      </w:r>
      <w:r w:rsidR="004C3E08" w:rsidRPr="000766C3">
        <w:rPr>
          <w:rFonts w:eastAsia="Arial" w:cs="Times New Roman"/>
          <w:sz w:val="24"/>
          <w:szCs w:val="24"/>
        </w:rPr>
        <w:t>.</w:t>
      </w:r>
      <w:r w:rsidRPr="000766C3">
        <w:rPr>
          <w:rFonts w:eastAsia="Arial" w:cs="Times New Roman"/>
          <w:sz w:val="24"/>
          <w:szCs w:val="24"/>
        </w:rPr>
        <w:t xml:space="preserve"> </w:t>
      </w:r>
    </w:p>
    <w:p w:rsidR="00666C7F" w:rsidRPr="000766C3" w:rsidRDefault="00666C7F" w:rsidP="00791E23">
      <w:pPr>
        <w:tabs>
          <w:tab w:val="left" w:pos="1418"/>
        </w:tabs>
        <w:spacing w:after="0" w:line="240" w:lineRule="auto"/>
        <w:ind w:left="720"/>
        <w:rPr>
          <w:rFonts w:eastAsia="Arial" w:cs="Times New Roman"/>
          <w:b/>
          <w:sz w:val="24"/>
          <w:szCs w:val="24"/>
        </w:rPr>
      </w:pPr>
    </w:p>
    <w:p w:rsidR="004C6F06" w:rsidRPr="000766C3" w:rsidRDefault="00A6039C"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Corrective Action – No Breach</w:t>
      </w:r>
    </w:p>
    <w:p w:rsidR="007A5CE1" w:rsidRPr="000766C3" w:rsidRDefault="007A5CE1"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Even </w:t>
      </w:r>
      <w:r w:rsidR="00BB4A99" w:rsidRPr="000766C3">
        <w:rPr>
          <w:rFonts w:eastAsia="Arial" w:cs="Times New Roman"/>
          <w:sz w:val="24"/>
          <w:szCs w:val="24"/>
        </w:rPr>
        <w:t>where it</w:t>
      </w:r>
      <w:r w:rsidR="004C3E08" w:rsidRPr="000766C3">
        <w:rPr>
          <w:rFonts w:eastAsia="Arial" w:cs="Times New Roman"/>
          <w:sz w:val="24"/>
          <w:szCs w:val="24"/>
        </w:rPr>
        <w:t xml:space="preserve"> is determined that this policy has not been breached</w:t>
      </w:r>
      <w:r w:rsidRPr="000766C3">
        <w:rPr>
          <w:rFonts w:eastAsia="Arial" w:cs="Times New Roman"/>
          <w:sz w:val="24"/>
          <w:szCs w:val="24"/>
        </w:rPr>
        <w:t>,</w:t>
      </w:r>
      <w:r w:rsidR="004C3E08" w:rsidRPr="000766C3">
        <w:rPr>
          <w:rFonts w:eastAsia="Arial" w:cs="Times New Roman"/>
          <w:sz w:val="24"/>
          <w:szCs w:val="24"/>
        </w:rPr>
        <w:t xml:space="preserve"> the behaviour giving rise to the complaint may be contrary to the University’s commitment to </w:t>
      </w:r>
      <w:r w:rsidR="004C3E08" w:rsidRPr="000766C3">
        <w:rPr>
          <w:rFonts w:cs="Arial"/>
          <w:sz w:val="24"/>
          <w:szCs w:val="24"/>
        </w:rPr>
        <w:t>maintaining a productive and respectful work and learning environment</w:t>
      </w:r>
      <w:r w:rsidR="004C3E08" w:rsidRPr="000766C3">
        <w:rPr>
          <w:rFonts w:eastAsia="Arial" w:cs="Times New Roman"/>
          <w:sz w:val="24"/>
          <w:szCs w:val="24"/>
        </w:rPr>
        <w:t xml:space="preserve">.  In such a case, </w:t>
      </w:r>
      <w:r w:rsidRPr="000766C3">
        <w:rPr>
          <w:rFonts w:eastAsia="Arial" w:cs="Times New Roman"/>
          <w:sz w:val="24"/>
          <w:szCs w:val="24"/>
        </w:rPr>
        <w:t xml:space="preserve">Brandon University may find it necessary </w:t>
      </w:r>
      <w:r w:rsidR="00B235B7" w:rsidRPr="000766C3">
        <w:rPr>
          <w:rFonts w:eastAsia="Arial" w:cs="Times New Roman"/>
          <w:sz w:val="24"/>
          <w:szCs w:val="24"/>
        </w:rPr>
        <w:t>to provide developmental or educational opportunities</w:t>
      </w:r>
      <w:r w:rsidR="005A0EB1" w:rsidRPr="000766C3">
        <w:rPr>
          <w:rFonts w:eastAsia="Arial" w:cs="Times New Roman"/>
          <w:sz w:val="24"/>
          <w:szCs w:val="24"/>
        </w:rPr>
        <w:t xml:space="preserve"> to address the behaviour</w:t>
      </w:r>
      <w:r w:rsidR="00B235B7" w:rsidRPr="000766C3">
        <w:rPr>
          <w:rFonts w:eastAsia="Arial" w:cs="Times New Roman"/>
          <w:sz w:val="24"/>
          <w:szCs w:val="24"/>
        </w:rPr>
        <w:t>. This may include:</w:t>
      </w:r>
    </w:p>
    <w:p w:rsidR="00B235B7" w:rsidRPr="000766C3" w:rsidRDefault="004C6F06" w:rsidP="00B235B7">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Verbal feedback from the</w:t>
      </w:r>
      <w:r w:rsidR="004C3E08" w:rsidRPr="000766C3">
        <w:rPr>
          <w:rFonts w:eastAsia="Arial" w:cs="Times New Roman"/>
          <w:sz w:val="24"/>
          <w:szCs w:val="24"/>
        </w:rPr>
        <w:t xml:space="preserve"> appropriate supervisor/administrator to the respondent to cease the behaviour</w:t>
      </w:r>
      <w:r w:rsidRPr="000766C3">
        <w:rPr>
          <w:rFonts w:eastAsia="Arial" w:cs="Times New Roman"/>
          <w:sz w:val="24"/>
          <w:szCs w:val="24"/>
        </w:rPr>
        <w:t>;</w:t>
      </w:r>
    </w:p>
    <w:p w:rsidR="005A0EB1" w:rsidRPr="000766C3" w:rsidRDefault="005A0EB1" w:rsidP="00B235B7">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An opportunity for the complainant to share the impact of the behaviour with the respondent, either directly or through the appropriate administrator.</w:t>
      </w:r>
    </w:p>
    <w:p w:rsidR="004C3E08" w:rsidRPr="000766C3" w:rsidRDefault="004C3E08" w:rsidP="008723F6">
      <w:pPr>
        <w:pStyle w:val="ListParagraph"/>
        <w:numPr>
          <w:ilvl w:val="0"/>
          <w:numId w:val="8"/>
        </w:numPr>
        <w:tabs>
          <w:tab w:val="left" w:pos="1418"/>
        </w:tabs>
        <w:spacing w:after="0" w:line="240" w:lineRule="auto"/>
        <w:rPr>
          <w:rFonts w:eastAsia="Arial" w:cs="Times New Roman"/>
          <w:sz w:val="24"/>
          <w:szCs w:val="24"/>
        </w:rPr>
      </w:pPr>
      <w:r w:rsidRPr="000766C3">
        <w:rPr>
          <w:rFonts w:eastAsia="Arial" w:cs="Times New Roman"/>
          <w:sz w:val="24"/>
          <w:szCs w:val="24"/>
        </w:rPr>
        <w:t>Mediation between the complainant and the respondent</w:t>
      </w:r>
      <w:r w:rsidR="004C6F06" w:rsidRPr="000766C3">
        <w:rPr>
          <w:rFonts w:eastAsia="Arial" w:cs="Times New Roman"/>
          <w:sz w:val="24"/>
          <w:szCs w:val="24"/>
        </w:rPr>
        <w:t>;</w:t>
      </w:r>
    </w:p>
    <w:p w:rsidR="00BB4A99" w:rsidRPr="000766C3" w:rsidRDefault="00BB4A99" w:rsidP="00BB4A99">
      <w:pPr>
        <w:pStyle w:val="ListParagraph"/>
        <w:tabs>
          <w:tab w:val="left" w:pos="1418"/>
        </w:tabs>
        <w:spacing w:after="0" w:line="240" w:lineRule="auto"/>
        <w:ind w:left="2160"/>
        <w:rPr>
          <w:rFonts w:eastAsia="Arial" w:cs="Times New Roman"/>
          <w:sz w:val="24"/>
          <w:szCs w:val="24"/>
        </w:rPr>
      </w:pPr>
    </w:p>
    <w:p w:rsidR="007A5CE1" w:rsidRPr="000766C3" w:rsidRDefault="00A6039C" w:rsidP="008723F6">
      <w:pPr>
        <w:tabs>
          <w:tab w:val="left" w:pos="1418"/>
        </w:tabs>
        <w:spacing w:after="0" w:line="240" w:lineRule="auto"/>
        <w:ind w:left="720"/>
        <w:rPr>
          <w:rFonts w:eastAsia="Arial" w:cs="Times New Roman"/>
          <w:b/>
          <w:sz w:val="24"/>
          <w:szCs w:val="24"/>
        </w:rPr>
      </w:pPr>
      <w:r w:rsidRPr="000766C3">
        <w:rPr>
          <w:rFonts w:eastAsia="Arial" w:cs="Times New Roman"/>
          <w:sz w:val="24"/>
          <w:szCs w:val="24"/>
        </w:rPr>
        <w:t xml:space="preserve">These actions shall be considered non-disciplinary, </w:t>
      </w:r>
      <w:r w:rsidR="00B505F7" w:rsidRPr="000766C3">
        <w:rPr>
          <w:rFonts w:eastAsia="Arial" w:cs="Times New Roman"/>
          <w:sz w:val="24"/>
          <w:szCs w:val="24"/>
        </w:rPr>
        <w:t>and</w:t>
      </w:r>
      <w:r w:rsidR="004C5786" w:rsidRPr="000766C3">
        <w:rPr>
          <w:rFonts w:eastAsia="Arial" w:cs="Times New Roman"/>
          <w:sz w:val="24"/>
          <w:szCs w:val="24"/>
        </w:rPr>
        <w:t xml:space="preserve"> are in line with management rights</w:t>
      </w:r>
      <w:r w:rsidR="00B235B7" w:rsidRPr="000766C3">
        <w:rPr>
          <w:rFonts w:eastAsia="Arial" w:cs="Times New Roman"/>
          <w:sz w:val="24"/>
          <w:szCs w:val="24"/>
        </w:rPr>
        <w:t xml:space="preserve"> and responsibilities</w:t>
      </w:r>
      <w:r w:rsidR="004C5786" w:rsidRPr="000766C3">
        <w:rPr>
          <w:rFonts w:eastAsia="Arial" w:cs="Times New Roman"/>
          <w:sz w:val="24"/>
          <w:szCs w:val="24"/>
        </w:rPr>
        <w:t>.   They w</w:t>
      </w:r>
      <w:r w:rsidR="00B505F7" w:rsidRPr="000766C3">
        <w:rPr>
          <w:rFonts w:eastAsia="Arial" w:cs="Times New Roman"/>
          <w:sz w:val="24"/>
          <w:szCs w:val="24"/>
        </w:rPr>
        <w:t xml:space="preserve">ill not be documented on any personnel </w:t>
      </w:r>
      <w:r w:rsidR="006C4AE7" w:rsidRPr="000766C3">
        <w:rPr>
          <w:rFonts w:eastAsia="Arial" w:cs="Times New Roman"/>
          <w:sz w:val="24"/>
          <w:szCs w:val="24"/>
        </w:rPr>
        <w:t xml:space="preserve">or student </w:t>
      </w:r>
      <w:r w:rsidR="00B505F7" w:rsidRPr="000766C3">
        <w:rPr>
          <w:rFonts w:eastAsia="Arial" w:cs="Times New Roman"/>
          <w:sz w:val="24"/>
          <w:szCs w:val="24"/>
        </w:rPr>
        <w:t xml:space="preserve">file. </w:t>
      </w:r>
    </w:p>
    <w:p w:rsidR="008723F6" w:rsidRPr="000766C3" w:rsidRDefault="008723F6" w:rsidP="00791E23">
      <w:pPr>
        <w:tabs>
          <w:tab w:val="left" w:pos="1418"/>
        </w:tabs>
        <w:spacing w:after="0" w:line="240" w:lineRule="auto"/>
        <w:ind w:left="720"/>
        <w:rPr>
          <w:rFonts w:eastAsia="Arial" w:cs="Times New Roman"/>
          <w:b/>
          <w:sz w:val="24"/>
          <w:szCs w:val="24"/>
        </w:rPr>
      </w:pPr>
    </w:p>
    <w:p w:rsidR="004C6F06" w:rsidRPr="000766C3" w:rsidRDefault="00B505F7" w:rsidP="00791E23">
      <w:pPr>
        <w:tabs>
          <w:tab w:val="left" w:pos="1418"/>
        </w:tabs>
        <w:spacing w:after="0" w:line="240" w:lineRule="auto"/>
        <w:ind w:left="720"/>
        <w:rPr>
          <w:rFonts w:eastAsia="Arial" w:cs="Times New Roman"/>
          <w:b/>
          <w:sz w:val="24"/>
          <w:szCs w:val="24"/>
        </w:rPr>
      </w:pPr>
      <w:r w:rsidRPr="000766C3">
        <w:rPr>
          <w:rFonts w:eastAsia="Arial" w:cs="Times New Roman"/>
          <w:b/>
          <w:sz w:val="24"/>
          <w:szCs w:val="24"/>
        </w:rPr>
        <w:t>Corrective Action - Breach</w:t>
      </w:r>
    </w:p>
    <w:p w:rsidR="00B96121" w:rsidRPr="000766C3" w:rsidRDefault="005C5E0C"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The </w:t>
      </w:r>
      <w:r w:rsidR="00B72BFD" w:rsidRPr="000766C3">
        <w:rPr>
          <w:rFonts w:eastAsia="Arial" w:cs="Times New Roman"/>
          <w:sz w:val="24"/>
          <w:szCs w:val="24"/>
        </w:rPr>
        <w:t>University take</w:t>
      </w:r>
      <w:r w:rsidRPr="000766C3">
        <w:rPr>
          <w:rFonts w:eastAsia="Arial" w:cs="Times New Roman"/>
          <w:sz w:val="24"/>
          <w:szCs w:val="24"/>
        </w:rPr>
        <w:t>s</w:t>
      </w:r>
      <w:r w:rsidR="00B72BFD" w:rsidRPr="000766C3">
        <w:rPr>
          <w:rFonts w:eastAsia="Arial" w:cs="Times New Roman"/>
          <w:sz w:val="24"/>
          <w:szCs w:val="24"/>
        </w:rPr>
        <w:t xml:space="preserve"> corrective action respecting any person in the </w:t>
      </w:r>
      <w:r w:rsidR="00173DDB" w:rsidRPr="000766C3">
        <w:rPr>
          <w:rFonts w:eastAsia="Arial" w:cs="Times New Roman"/>
          <w:sz w:val="24"/>
          <w:szCs w:val="24"/>
        </w:rPr>
        <w:t>U</w:t>
      </w:r>
      <w:r w:rsidR="00B72BFD" w:rsidRPr="000766C3">
        <w:rPr>
          <w:rFonts w:eastAsia="Arial" w:cs="Times New Roman"/>
          <w:sz w:val="24"/>
          <w:szCs w:val="24"/>
        </w:rPr>
        <w:t xml:space="preserve">niversity community who subjects another to </w:t>
      </w:r>
      <w:r w:rsidR="00840114" w:rsidRPr="000766C3">
        <w:rPr>
          <w:rFonts w:eastAsia="Arial" w:cs="Times New Roman"/>
          <w:sz w:val="24"/>
          <w:szCs w:val="24"/>
        </w:rPr>
        <w:t>discrimination and/or harassment</w:t>
      </w:r>
      <w:r w:rsidR="00B72BFD" w:rsidRPr="000766C3">
        <w:rPr>
          <w:rFonts w:eastAsia="Arial" w:cs="Times New Roman"/>
          <w:sz w:val="24"/>
          <w:szCs w:val="24"/>
        </w:rPr>
        <w:t xml:space="preserve">. </w:t>
      </w:r>
    </w:p>
    <w:p w:rsidR="001602BC" w:rsidRPr="000766C3" w:rsidRDefault="004B25FF"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t>These r</w:t>
      </w:r>
      <w:r w:rsidR="001602BC" w:rsidRPr="000766C3">
        <w:rPr>
          <w:rFonts w:eastAsia="Arial" w:cs="Times New Roman"/>
          <w:sz w:val="24"/>
          <w:szCs w:val="24"/>
        </w:rPr>
        <w:t xml:space="preserve">emedies or penalties </w:t>
      </w:r>
      <w:r w:rsidR="00B96121" w:rsidRPr="000766C3">
        <w:rPr>
          <w:rFonts w:eastAsia="Arial" w:cs="Times New Roman"/>
          <w:sz w:val="24"/>
          <w:szCs w:val="24"/>
        </w:rPr>
        <w:t>are meant</w:t>
      </w:r>
      <w:r w:rsidR="001602BC" w:rsidRPr="000766C3">
        <w:rPr>
          <w:rFonts w:eastAsia="Arial" w:cs="Times New Roman"/>
          <w:sz w:val="24"/>
          <w:szCs w:val="24"/>
        </w:rPr>
        <w:t xml:space="preserve"> to prevent</w:t>
      </w:r>
      <w:r w:rsidR="00494427" w:rsidRPr="000766C3">
        <w:rPr>
          <w:rFonts w:eastAsia="Arial" w:cs="Times New Roman"/>
          <w:sz w:val="24"/>
          <w:szCs w:val="24"/>
        </w:rPr>
        <w:t xml:space="preserve"> further acts of </w:t>
      </w:r>
      <w:r w:rsidR="00840114" w:rsidRPr="000766C3">
        <w:rPr>
          <w:rFonts w:eastAsia="Arial" w:cs="Times New Roman"/>
          <w:sz w:val="24"/>
          <w:szCs w:val="24"/>
        </w:rPr>
        <w:t>discrimination and/or harassment</w:t>
      </w:r>
      <w:r w:rsidR="001602BC" w:rsidRPr="000766C3">
        <w:rPr>
          <w:rFonts w:eastAsia="Arial" w:cs="Times New Roman"/>
          <w:sz w:val="24"/>
          <w:szCs w:val="24"/>
        </w:rPr>
        <w:t>, and restore the working and lea</w:t>
      </w:r>
      <w:r w:rsidR="00387EBE" w:rsidRPr="000766C3">
        <w:rPr>
          <w:rFonts w:eastAsia="Arial" w:cs="Times New Roman"/>
          <w:sz w:val="24"/>
          <w:szCs w:val="24"/>
        </w:rPr>
        <w:t xml:space="preserve">rning environment to a positive, </w:t>
      </w:r>
      <w:r w:rsidR="001602BC" w:rsidRPr="000766C3">
        <w:rPr>
          <w:rFonts w:eastAsia="Arial" w:cs="Times New Roman"/>
          <w:sz w:val="24"/>
          <w:szCs w:val="24"/>
        </w:rPr>
        <w:t xml:space="preserve">respectful space.  </w:t>
      </w:r>
      <w:r w:rsidR="00404FE9" w:rsidRPr="000766C3">
        <w:rPr>
          <w:rFonts w:eastAsia="Arial" w:cs="Times New Roman"/>
          <w:sz w:val="24"/>
          <w:szCs w:val="24"/>
        </w:rPr>
        <w:t>T</w:t>
      </w:r>
      <w:r w:rsidR="001602BC" w:rsidRPr="000766C3">
        <w:rPr>
          <w:rFonts w:eastAsia="Arial" w:cs="Times New Roman"/>
          <w:sz w:val="24"/>
          <w:szCs w:val="24"/>
        </w:rPr>
        <w:t>he nature and severity of the behaviour determine</w:t>
      </w:r>
      <w:r w:rsidR="00B96121" w:rsidRPr="000766C3">
        <w:rPr>
          <w:rFonts w:eastAsia="Arial" w:cs="Times New Roman"/>
          <w:sz w:val="24"/>
          <w:szCs w:val="24"/>
        </w:rPr>
        <w:t>s</w:t>
      </w:r>
      <w:r w:rsidR="001602BC" w:rsidRPr="000766C3">
        <w:rPr>
          <w:rFonts w:eastAsia="Arial" w:cs="Times New Roman"/>
          <w:sz w:val="24"/>
          <w:szCs w:val="24"/>
        </w:rPr>
        <w:t xml:space="preserve"> the level of </w:t>
      </w:r>
      <w:r w:rsidR="001163AB" w:rsidRPr="000766C3">
        <w:rPr>
          <w:rFonts w:eastAsia="Arial" w:cs="Times New Roman"/>
          <w:sz w:val="24"/>
          <w:szCs w:val="24"/>
        </w:rPr>
        <w:t xml:space="preserve">initial </w:t>
      </w:r>
      <w:r w:rsidR="001602BC" w:rsidRPr="000766C3">
        <w:rPr>
          <w:rFonts w:eastAsia="Arial" w:cs="Times New Roman"/>
          <w:sz w:val="24"/>
          <w:szCs w:val="24"/>
        </w:rPr>
        <w:t>response</w:t>
      </w:r>
      <w:r w:rsidR="00554367" w:rsidRPr="000766C3">
        <w:rPr>
          <w:rFonts w:eastAsia="Arial" w:cs="Times New Roman"/>
          <w:sz w:val="24"/>
          <w:szCs w:val="24"/>
        </w:rPr>
        <w:t>.</w:t>
      </w:r>
      <w:r w:rsidR="001602BC" w:rsidRPr="000766C3">
        <w:rPr>
          <w:rFonts w:eastAsia="Arial" w:cs="Times New Roman"/>
          <w:sz w:val="24"/>
          <w:szCs w:val="24"/>
        </w:rPr>
        <w:t xml:space="preserve"> </w:t>
      </w:r>
      <w:r w:rsidR="00554367" w:rsidRPr="000766C3">
        <w:rPr>
          <w:rFonts w:eastAsia="Arial" w:cs="Times New Roman"/>
          <w:sz w:val="24"/>
          <w:szCs w:val="24"/>
        </w:rPr>
        <w:t>Repetition of the behaviour following clear comm</w:t>
      </w:r>
      <w:r w:rsidR="00B96121" w:rsidRPr="000766C3">
        <w:rPr>
          <w:rFonts w:eastAsia="Arial" w:cs="Times New Roman"/>
          <w:sz w:val="24"/>
          <w:szCs w:val="24"/>
        </w:rPr>
        <w:t xml:space="preserve">unication that it is unwelcome </w:t>
      </w:r>
      <w:r w:rsidR="001602BC" w:rsidRPr="000766C3">
        <w:rPr>
          <w:rFonts w:eastAsia="Arial" w:cs="Times New Roman"/>
          <w:sz w:val="24"/>
          <w:szCs w:val="24"/>
        </w:rPr>
        <w:t>add</w:t>
      </w:r>
      <w:r w:rsidR="00B96121" w:rsidRPr="000766C3">
        <w:rPr>
          <w:rFonts w:eastAsia="Arial" w:cs="Times New Roman"/>
          <w:sz w:val="24"/>
          <w:szCs w:val="24"/>
        </w:rPr>
        <w:t>s</w:t>
      </w:r>
      <w:r w:rsidR="001602BC" w:rsidRPr="000766C3">
        <w:rPr>
          <w:rFonts w:eastAsia="Arial" w:cs="Times New Roman"/>
          <w:sz w:val="24"/>
          <w:szCs w:val="24"/>
        </w:rPr>
        <w:t xml:space="preserve"> to the severity of the response.</w:t>
      </w:r>
    </w:p>
    <w:p w:rsidR="001602BC" w:rsidRPr="000766C3" w:rsidRDefault="001602BC" w:rsidP="00791E23">
      <w:pPr>
        <w:tabs>
          <w:tab w:val="left" w:pos="1418"/>
        </w:tabs>
        <w:spacing w:after="0" w:line="240" w:lineRule="auto"/>
        <w:ind w:left="720"/>
        <w:rPr>
          <w:rFonts w:eastAsia="Arial" w:cs="Times New Roman"/>
          <w:sz w:val="24"/>
          <w:szCs w:val="24"/>
        </w:rPr>
      </w:pPr>
    </w:p>
    <w:p w:rsidR="001602BC" w:rsidRPr="000766C3" w:rsidRDefault="001602BC" w:rsidP="00791E23">
      <w:pPr>
        <w:tabs>
          <w:tab w:val="left" w:pos="1418"/>
        </w:tabs>
        <w:spacing w:after="0" w:line="240" w:lineRule="auto"/>
        <w:ind w:left="720"/>
        <w:rPr>
          <w:rFonts w:eastAsia="Arial" w:cs="Times New Roman"/>
          <w:sz w:val="24"/>
          <w:szCs w:val="24"/>
        </w:rPr>
      </w:pPr>
      <w:r w:rsidRPr="000766C3">
        <w:rPr>
          <w:rFonts w:eastAsia="Arial" w:cs="Times New Roman"/>
          <w:sz w:val="24"/>
          <w:szCs w:val="24"/>
        </w:rPr>
        <w:lastRenderedPageBreak/>
        <w:t xml:space="preserve">Some possible responses to </w:t>
      </w:r>
      <w:r w:rsidR="004C6F06" w:rsidRPr="000766C3">
        <w:rPr>
          <w:rFonts w:eastAsia="Arial" w:cs="Times New Roman"/>
          <w:sz w:val="24"/>
          <w:szCs w:val="24"/>
        </w:rPr>
        <w:t xml:space="preserve">a finding of </w:t>
      </w:r>
      <w:r w:rsidRPr="000766C3">
        <w:rPr>
          <w:rFonts w:eastAsia="Arial" w:cs="Times New Roman"/>
          <w:sz w:val="24"/>
          <w:szCs w:val="24"/>
        </w:rPr>
        <w:t>discriminatory/harassing behaviour may include:</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A</w:t>
      </w:r>
      <w:r w:rsidR="004C6F06" w:rsidRPr="000766C3">
        <w:rPr>
          <w:rFonts w:eastAsia="Arial" w:cs="Times New Roman"/>
          <w:sz w:val="24"/>
          <w:szCs w:val="24"/>
        </w:rPr>
        <w:t xml:space="preserve"> written</w:t>
      </w:r>
      <w:r w:rsidRPr="000766C3">
        <w:rPr>
          <w:rFonts w:eastAsia="Arial" w:cs="Times New Roman"/>
          <w:sz w:val="24"/>
          <w:szCs w:val="24"/>
        </w:rPr>
        <w:t xml:space="preserve"> directive from the appropriate supervisor/administrator to the respondent to cease the behavio</w:t>
      </w:r>
      <w:r w:rsidR="00A15FFD" w:rsidRPr="000766C3">
        <w:rPr>
          <w:rFonts w:eastAsia="Arial" w:cs="Times New Roman"/>
          <w:sz w:val="24"/>
          <w:szCs w:val="24"/>
        </w:rPr>
        <w:t xml:space="preserve">ur, </w:t>
      </w:r>
      <w:r w:rsidR="00B96121" w:rsidRPr="000766C3">
        <w:rPr>
          <w:rFonts w:eastAsia="Arial" w:cs="Times New Roman"/>
          <w:sz w:val="24"/>
          <w:szCs w:val="24"/>
        </w:rPr>
        <w:t>with</w:t>
      </w:r>
      <w:r w:rsidR="00A15FFD" w:rsidRPr="000766C3">
        <w:rPr>
          <w:rFonts w:eastAsia="Arial" w:cs="Times New Roman"/>
          <w:sz w:val="24"/>
          <w:szCs w:val="24"/>
        </w:rPr>
        <w:t xml:space="preserve"> information about possible</w:t>
      </w:r>
      <w:r w:rsidRPr="000766C3">
        <w:rPr>
          <w:rFonts w:eastAsia="Arial" w:cs="Times New Roman"/>
          <w:sz w:val="24"/>
          <w:szCs w:val="24"/>
        </w:rPr>
        <w:t xml:space="preserve"> </w:t>
      </w:r>
      <w:r w:rsidR="00494427" w:rsidRPr="000766C3">
        <w:rPr>
          <w:rFonts w:eastAsia="Arial" w:cs="Times New Roman"/>
          <w:sz w:val="24"/>
          <w:szCs w:val="24"/>
        </w:rPr>
        <w:t>consequences</w:t>
      </w:r>
      <w:r w:rsidRPr="000766C3">
        <w:rPr>
          <w:rFonts w:eastAsia="Arial" w:cs="Times New Roman"/>
          <w:sz w:val="24"/>
          <w:szCs w:val="24"/>
        </w:rPr>
        <w:t xml:space="preserve"> should the behaviour continue.</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 xml:space="preserve">Education or </w:t>
      </w:r>
      <w:r w:rsidR="004C6F06" w:rsidRPr="000766C3">
        <w:rPr>
          <w:rFonts w:eastAsia="Arial" w:cs="Times New Roman"/>
          <w:sz w:val="24"/>
          <w:szCs w:val="24"/>
        </w:rPr>
        <w:t xml:space="preserve">personal </w:t>
      </w:r>
      <w:r w:rsidRPr="000766C3">
        <w:rPr>
          <w:rFonts w:eastAsia="Arial" w:cs="Times New Roman"/>
          <w:sz w:val="24"/>
          <w:szCs w:val="24"/>
        </w:rPr>
        <w:t>development for the respondent.</w:t>
      </w:r>
    </w:p>
    <w:p w:rsidR="001163AB" w:rsidRPr="000766C3" w:rsidRDefault="001163AB"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 xml:space="preserve">A planned course of supervision and </w:t>
      </w:r>
      <w:r w:rsidR="004C6F06" w:rsidRPr="000766C3">
        <w:rPr>
          <w:rFonts w:eastAsia="Arial" w:cs="Times New Roman"/>
          <w:sz w:val="24"/>
          <w:szCs w:val="24"/>
        </w:rPr>
        <w:t xml:space="preserve">feedback </w:t>
      </w:r>
      <w:r w:rsidRPr="000766C3">
        <w:rPr>
          <w:rFonts w:eastAsia="Arial" w:cs="Times New Roman"/>
          <w:sz w:val="24"/>
          <w:szCs w:val="24"/>
        </w:rPr>
        <w:t xml:space="preserve">for the respondent by </w:t>
      </w:r>
      <w:r w:rsidR="00301206" w:rsidRPr="000766C3">
        <w:rPr>
          <w:rFonts w:eastAsia="Arial" w:cs="Times New Roman"/>
          <w:sz w:val="24"/>
          <w:szCs w:val="24"/>
        </w:rPr>
        <w:t>the appropriate administrator</w:t>
      </w:r>
      <w:r w:rsidRPr="000766C3">
        <w:rPr>
          <w:rFonts w:eastAsia="Arial" w:cs="Times New Roman"/>
          <w:sz w:val="24"/>
          <w:szCs w:val="24"/>
        </w:rPr>
        <w:t>.</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A verbal or written apology from the respondent to the complainant.</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Counselling for the respondent.</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Restricted access to a physical area of the University.</w:t>
      </w:r>
    </w:p>
    <w:p w:rsidR="00301206" w:rsidRPr="000766C3" w:rsidRDefault="00301206"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Restrictions on attendance or participation in specific University activities.</w:t>
      </w:r>
    </w:p>
    <w:p w:rsidR="00D80C0B" w:rsidRPr="000766C3" w:rsidRDefault="00D80C0B"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Removal from residence.</w:t>
      </w:r>
    </w:p>
    <w:p w:rsidR="00D80C0B" w:rsidRPr="000766C3" w:rsidRDefault="00D80C0B"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Banning from campus.</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Suspension for a set period of time for students.</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Suspension with or without pay for a set period of time for employees.</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 xml:space="preserve">Expulsion for </w:t>
      </w:r>
      <w:r w:rsidR="001008D9" w:rsidRPr="000766C3">
        <w:rPr>
          <w:rFonts w:eastAsia="Arial" w:cs="Times New Roman"/>
          <w:sz w:val="24"/>
          <w:szCs w:val="24"/>
        </w:rPr>
        <w:t>students</w:t>
      </w:r>
      <w:r w:rsidRPr="000766C3">
        <w:rPr>
          <w:rFonts w:eastAsia="Arial" w:cs="Times New Roman"/>
          <w:sz w:val="24"/>
          <w:szCs w:val="24"/>
        </w:rPr>
        <w:t>.</w:t>
      </w:r>
    </w:p>
    <w:p w:rsidR="001602BC" w:rsidRPr="000766C3" w:rsidRDefault="001602BC"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Dismissal for employees.</w:t>
      </w:r>
    </w:p>
    <w:p w:rsidR="00290152" w:rsidRPr="000766C3" w:rsidRDefault="00290152" w:rsidP="00791E23">
      <w:pPr>
        <w:numPr>
          <w:ilvl w:val="0"/>
          <w:numId w:val="1"/>
        </w:numPr>
        <w:tabs>
          <w:tab w:val="left" w:pos="1418"/>
        </w:tabs>
        <w:spacing w:after="0" w:line="240" w:lineRule="auto"/>
        <w:ind w:left="2160"/>
        <w:rPr>
          <w:rFonts w:eastAsia="Arial" w:cs="Times New Roman"/>
          <w:sz w:val="24"/>
          <w:szCs w:val="24"/>
        </w:rPr>
      </w:pPr>
      <w:r w:rsidRPr="000766C3">
        <w:rPr>
          <w:rFonts w:eastAsia="Arial" w:cs="Times New Roman"/>
          <w:sz w:val="24"/>
          <w:szCs w:val="24"/>
        </w:rPr>
        <w:t>Cancellation of contract for contractors and suppliers of services.</w:t>
      </w:r>
    </w:p>
    <w:p w:rsidR="001602BC" w:rsidRPr="000766C3" w:rsidRDefault="001602BC" w:rsidP="001602BC">
      <w:pPr>
        <w:tabs>
          <w:tab w:val="left" w:pos="1418"/>
        </w:tabs>
        <w:spacing w:after="0" w:line="240" w:lineRule="auto"/>
        <w:ind w:left="1440"/>
        <w:rPr>
          <w:rFonts w:eastAsia="Arial" w:cs="Times New Roman"/>
          <w:sz w:val="24"/>
          <w:szCs w:val="24"/>
        </w:rPr>
      </w:pPr>
    </w:p>
    <w:p w:rsidR="004C3E08" w:rsidRPr="000766C3" w:rsidRDefault="00B505F7" w:rsidP="004C3E08">
      <w:pPr>
        <w:tabs>
          <w:tab w:val="left" w:pos="1418"/>
        </w:tabs>
        <w:spacing w:after="0" w:line="240" w:lineRule="auto"/>
        <w:ind w:left="720"/>
        <w:rPr>
          <w:rFonts w:eastAsia="Arial" w:cs="Times New Roman"/>
          <w:sz w:val="24"/>
          <w:szCs w:val="24"/>
        </w:rPr>
      </w:pPr>
      <w:r w:rsidRPr="000766C3">
        <w:rPr>
          <w:rFonts w:eastAsia="Arial" w:cs="Times New Roman"/>
          <w:sz w:val="24"/>
          <w:szCs w:val="24"/>
        </w:rPr>
        <w:t>These actions shall be recorded on the respondent’s personnel</w:t>
      </w:r>
      <w:r w:rsidR="006C4AE7" w:rsidRPr="000766C3">
        <w:rPr>
          <w:rFonts w:eastAsia="Arial" w:cs="Times New Roman"/>
          <w:sz w:val="24"/>
          <w:szCs w:val="24"/>
        </w:rPr>
        <w:t xml:space="preserve"> or student</w:t>
      </w:r>
      <w:r w:rsidRPr="000766C3">
        <w:rPr>
          <w:rFonts w:eastAsia="Arial" w:cs="Times New Roman"/>
          <w:sz w:val="24"/>
          <w:szCs w:val="24"/>
        </w:rPr>
        <w:t xml:space="preserve"> file.  </w:t>
      </w:r>
      <w:r w:rsidR="004C3E08" w:rsidRPr="000766C3">
        <w:rPr>
          <w:rFonts w:eastAsia="Arial" w:cs="Times New Roman"/>
          <w:sz w:val="24"/>
          <w:szCs w:val="24"/>
        </w:rPr>
        <w:t xml:space="preserve">Disciplinary action is confidential, and the complainant or other parties to the investigation are not informed of the nature of such action. </w:t>
      </w:r>
      <w:r w:rsidR="006C4AE7" w:rsidRPr="000766C3">
        <w:rPr>
          <w:rFonts w:eastAsia="Arial" w:cs="Times New Roman"/>
          <w:sz w:val="24"/>
          <w:szCs w:val="24"/>
        </w:rPr>
        <w:t>However, i</w:t>
      </w:r>
      <w:r w:rsidR="004C3E08" w:rsidRPr="000766C3">
        <w:rPr>
          <w:rFonts w:eastAsia="Arial" w:cs="Times New Roman"/>
          <w:sz w:val="24"/>
          <w:szCs w:val="24"/>
        </w:rPr>
        <w:t xml:space="preserve">t may be necessary to share some information about remedial action in order to maintain the complainant’s ongoing physical or psychological safety, or </w:t>
      </w:r>
      <w:r w:rsidR="00184C2E" w:rsidRPr="000766C3">
        <w:rPr>
          <w:rFonts w:eastAsia="Arial" w:cs="Times New Roman"/>
          <w:sz w:val="24"/>
          <w:szCs w:val="24"/>
        </w:rPr>
        <w:t xml:space="preserve">to </w:t>
      </w:r>
      <w:r w:rsidR="004C3E08" w:rsidRPr="000766C3">
        <w:rPr>
          <w:rFonts w:eastAsia="Arial" w:cs="Times New Roman"/>
          <w:sz w:val="24"/>
          <w:szCs w:val="24"/>
        </w:rPr>
        <w:t>reduce the possibility of contact between the parties.</w:t>
      </w:r>
    </w:p>
    <w:p w:rsidR="00D80C0B" w:rsidRPr="000766C3" w:rsidRDefault="00D80C0B" w:rsidP="004C3E08">
      <w:pPr>
        <w:tabs>
          <w:tab w:val="left" w:pos="1418"/>
        </w:tabs>
        <w:spacing w:after="0" w:line="240" w:lineRule="auto"/>
        <w:ind w:left="720"/>
        <w:rPr>
          <w:rFonts w:eastAsia="Arial" w:cs="Times New Roman"/>
          <w:sz w:val="24"/>
          <w:szCs w:val="24"/>
        </w:rPr>
      </w:pPr>
    </w:p>
    <w:p w:rsidR="006C4AE7" w:rsidRPr="000766C3" w:rsidRDefault="00D80C0B" w:rsidP="004C3E08">
      <w:pPr>
        <w:tabs>
          <w:tab w:val="left" w:pos="1418"/>
        </w:tabs>
        <w:spacing w:after="0" w:line="240" w:lineRule="auto"/>
        <w:ind w:left="720"/>
        <w:rPr>
          <w:rFonts w:eastAsia="Arial" w:cs="Times New Roman"/>
          <w:sz w:val="24"/>
          <w:szCs w:val="24"/>
        </w:rPr>
      </w:pPr>
      <w:r w:rsidRPr="000766C3">
        <w:rPr>
          <w:rFonts w:eastAsia="Arial" w:cs="Times New Roman"/>
          <w:sz w:val="24"/>
          <w:szCs w:val="24"/>
        </w:rPr>
        <w:t xml:space="preserve">In some cases the resolution of a complaint will require that some action be taken or some condition be met, either by the respondent or by an administrator at the university. Both the complainant and the respondent will receive notification in writing from the DHRA when they are satisfied that these are completed. </w:t>
      </w:r>
    </w:p>
    <w:p w:rsidR="006C4AE7" w:rsidRPr="000766C3" w:rsidRDefault="006C4AE7" w:rsidP="004C3E08">
      <w:pPr>
        <w:tabs>
          <w:tab w:val="left" w:pos="1418"/>
        </w:tabs>
        <w:spacing w:after="0" w:line="240" w:lineRule="auto"/>
        <w:ind w:left="720"/>
        <w:rPr>
          <w:rFonts w:eastAsia="Arial" w:cs="Times New Roman"/>
          <w:sz w:val="24"/>
          <w:szCs w:val="24"/>
        </w:rPr>
      </w:pPr>
    </w:p>
    <w:p w:rsidR="002630BA" w:rsidRDefault="00666C7F" w:rsidP="009B6BC2">
      <w:pPr>
        <w:spacing w:after="0"/>
        <w:rPr>
          <w:b/>
          <w:sz w:val="24"/>
          <w:szCs w:val="24"/>
        </w:rPr>
      </w:pPr>
      <w:r w:rsidRPr="000766C3">
        <w:rPr>
          <w:b/>
          <w:sz w:val="24"/>
          <w:szCs w:val="24"/>
        </w:rPr>
        <w:t>7.     Right to Grievances and Appeals</w:t>
      </w:r>
    </w:p>
    <w:p w:rsidR="000766C3" w:rsidRPr="000766C3" w:rsidRDefault="000766C3" w:rsidP="009B6BC2">
      <w:pPr>
        <w:spacing w:after="0"/>
        <w:rPr>
          <w:b/>
          <w:sz w:val="24"/>
          <w:szCs w:val="24"/>
        </w:rPr>
      </w:pPr>
    </w:p>
    <w:p w:rsidR="00184C2E" w:rsidRPr="000766C3" w:rsidRDefault="00B96121" w:rsidP="009B6BC2">
      <w:pPr>
        <w:spacing w:after="0"/>
        <w:rPr>
          <w:sz w:val="24"/>
          <w:szCs w:val="24"/>
        </w:rPr>
      </w:pPr>
      <w:r w:rsidRPr="000766C3">
        <w:rPr>
          <w:sz w:val="24"/>
          <w:szCs w:val="24"/>
        </w:rPr>
        <w:t xml:space="preserve">Union members may </w:t>
      </w:r>
      <w:r w:rsidR="00CF798C" w:rsidRPr="000766C3">
        <w:rPr>
          <w:sz w:val="24"/>
          <w:szCs w:val="24"/>
        </w:rPr>
        <w:t xml:space="preserve">grieve </w:t>
      </w:r>
      <w:r w:rsidR="00301206" w:rsidRPr="000766C3">
        <w:rPr>
          <w:sz w:val="24"/>
          <w:szCs w:val="24"/>
        </w:rPr>
        <w:t>decisions or actions under this procedure through the processes outlined in</w:t>
      </w:r>
      <w:r w:rsidRPr="000766C3">
        <w:rPr>
          <w:sz w:val="24"/>
          <w:szCs w:val="24"/>
        </w:rPr>
        <w:t xml:space="preserve"> their</w:t>
      </w:r>
      <w:r w:rsidR="00301206" w:rsidRPr="000766C3">
        <w:rPr>
          <w:sz w:val="24"/>
          <w:szCs w:val="24"/>
        </w:rPr>
        <w:t xml:space="preserve"> respective</w:t>
      </w:r>
      <w:r w:rsidRPr="000766C3">
        <w:rPr>
          <w:sz w:val="24"/>
          <w:szCs w:val="24"/>
        </w:rPr>
        <w:t xml:space="preserve"> collective </w:t>
      </w:r>
      <w:r w:rsidR="00791E23" w:rsidRPr="000766C3">
        <w:rPr>
          <w:sz w:val="24"/>
          <w:szCs w:val="24"/>
        </w:rPr>
        <w:t>agreement</w:t>
      </w:r>
      <w:r w:rsidR="00301206" w:rsidRPr="000766C3">
        <w:rPr>
          <w:sz w:val="24"/>
          <w:szCs w:val="24"/>
        </w:rPr>
        <w:t>s</w:t>
      </w:r>
      <w:r w:rsidR="00791E23" w:rsidRPr="000766C3">
        <w:rPr>
          <w:sz w:val="24"/>
          <w:szCs w:val="24"/>
        </w:rPr>
        <w:t>. Students</w:t>
      </w:r>
      <w:r w:rsidR="00CF798C" w:rsidRPr="000766C3">
        <w:rPr>
          <w:sz w:val="24"/>
          <w:szCs w:val="24"/>
        </w:rPr>
        <w:t xml:space="preserve"> </w:t>
      </w:r>
      <w:r w:rsidR="002630BA" w:rsidRPr="000766C3">
        <w:rPr>
          <w:sz w:val="24"/>
          <w:szCs w:val="24"/>
        </w:rPr>
        <w:t>have the right to appeal</w:t>
      </w:r>
      <w:r w:rsidR="00A6039C" w:rsidRPr="000766C3">
        <w:rPr>
          <w:sz w:val="24"/>
          <w:szCs w:val="24"/>
        </w:rPr>
        <w:t xml:space="preserve"> decisions or actions under this procedure</w:t>
      </w:r>
      <w:r w:rsidR="002630BA" w:rsidRPr="000766C3">
        <w:rPr>
          <w:sz w:val="24"/>
          <w:szCs w:val="24"/>
        </w:rPr>
        <w:t xml:space="preserve"> directly to the </w:t>
      </w:r>
      <w:r w:rsidR="00270E85" w:rsidRPr="000766C3">
        <w:rPr>
          <w:sz w:val="24"/>
          <w:szCs w:val="24"/>
        </w:rPr>
        <w:t>Vice</w:t>
      </w:r>
      <w:r w:rsidR="00CE6202" w:rsidRPr="000766C3">
        <w:rPr>
          <w:sz w:val="24"/>
          <w:szCs w:val="24"/>
        </w:rPr>
        <w:t>-</w:t>
      </w:r>
      <w:r w:rsidR="00270E85" w:rsidRPr="000766C3">
        <w:rPr>
          <w:sz w:val="24"/>
          <w:szCs w:val="24"/>
        </w:rPr>
        <w:t xml:space="preserve"> President</w:t>
      </w:r>
      <w:r w:rsidR="00CE6202" w:rsidRPr="000766C3">
        <w:rPr>
          <w:sz w:val="24"/>
          <w:szCs w:val="24"/>
        </w:rPr>
        <w:t>,</w:t>
      </w:r>
      <w:r w:rsidR="00270E85" w:rsidRPr="000766C3">
        <w:rPr>
          <w:sz w:val="24"/>
          <w:szCs w:val="24"/>
        </w:rPr>
        <w:t xml:space="preserve"> Academic</w:t>
      </w:r>
      <w:r w:rsidR="00CE6202" w:rsidRPr="000766C3">
        <w:rPr>
          <w:sz w:val="24"/>
          <w:szCs w:val="24"/>
        </w:rPr>
        <w:t xml:space="preserve"> and Provost</w:t>
      </w:r>
      <w:r w:rsidR="00CF798C" w:rsidRPr="000766C3">
        <w:rPr>
          <w:sz w:val="24"/>
          <w:szCs w:val="24"/>
        </w:rPr>
        <w:t xml:space="preserve">. Exempt </w:t>
      </w:r>
      <w:proofErr w:type="gramStart"/>
      <w:r w:rsidR="008723F6" w:rsidRPr="000766C3">
        <w:rPr>
          <w:sz w:val="24"/>
          <w:szCs w:val="24"/>
        </w:rPr>
        <w:t>staff have</w:t>
      </w:r>
      <w:proofErr w:type="gramEnd"/>
      <w:r w:rsidR="00CF798C" w:rsidRPr="000766C3">
        <w:rPr>
          <w:sz w:val="24"/>
          <w:szCs w:val="24"/>
        </w:rPr>
        <w:t xml:space="preserve"> the right to appeal</w:t>
      </w:r>
      <w:r w:rsidR="00A6039C" w:rsidRPr="000766C3">
        <w:rPr>
          <w:sz w:val="24"/>
          <w:szCs w:val="24"/>
        </w:rPr>
        <w:t xml:space="preserve"> decisions or actions under this procedure</w:t>
      </w:r>
      <w:r w:rsidR="00CF798C" w:rsidRPr="000766C3">
        <w:rPr>
          <w:sz w:val="24"/>
          <w:szCs w:val="24"/>
        </w:rPr>
        <w:t xml:space="preserve"> directly to </w:t>
      </w:r>
      <w:r w:rsidR="00CE6202" w:rsidRPr="000766C3">
        <w:rPr>
          <w:sz w:val="24"/>
          <w:szCs w:val="24"/>
        </w:rPr>
        <w:t>the Vice-P</w:t>
      </w:r>
      <w:r w:rsidR="00270E85" w:rsidRPr="000766C3">
        <w:rPr>
          <w:sz w:val="24"/>
          <w:szCs w:val="24"/>
        </w:rPr>
        <w:t>resident</w:t>
      </w:r>
      <w:r w:rsidR="00CE6202" w:rsidRPr="000766C3">
        <w:rPr>
          <w:sz w:val="24"/>
          <w:szCs w:val="24"/>
        </w:rPr>
        <w:t>,</w:t>
      </w:r>
      <w:r w:rsidR="00270E85" w:rsidRPr="000766C3">
        <w:rPr>
          <w:sz w:val="24"/>
          <w:szCs w:val="24"/>
        </w:rPr>
        <w:t xml:space="preserve"> Administration and Finance</w:t>
      </w:r>
      <w:r w:rsidR="00CF798C" w:rsidRPr="000766C3">
        <w:rPr>
          <w:sz w:val="24"/>
          <w:szCs w:val="24"/>
        </w:rPr>
        <w:t>.</w:t>
      </w:r>
      <w:r w:rsidR="00270E85" w:rsidRPr="000766C3">
        <w:rPr>
          <w:sz w:val="24"/>
          <w:szCs w:val="24"/>
        </w:rPr>
        <w:t xml:space="preserve"> </w:t>
      </w:r>
      <w:r w:rsidR="00CF798C" w:rsidRPr="000766C3">
        <w:rPr>
          <w:sz w:val="24"/>
          <w:szCs w:val="24"/>
        </w:rPr>
        <w:t>W</w:t>
      </w:r>
      <w:r w:rsidR="00CE6202" w:rsidRPr="000766C3">
        <w:rPr>
          <w:sz w:val="24"/>
          <w:szCs w:val="24"/>
        </w:rPr>
        <w:t xml:space="preserve">here </w:t>
      </w:r>
      <w:r w:rsidR="00184C2E" w:rsidRPr="000766C3">
        <w:rPr>
          <w:sz w:val="24"/>
          <w:szCs w:val="24"/>
        </w:rPr>
        <w:t>a member of PEC</w:t>
      </w:r>
      <w:r w:rsidR="002630BA" w:rsidRPr="000766C3">
        <w:rPr>
          <w:sz w:val="24"/>
          <w:szCs w:val="24"/>
        </w:rPr>
        <w:t xml:space="preserve"> is the respondent</w:t>
      </w:r>
      <w:r w:rsidR="00CF798C" w:rsidRPr="000766C3">
        <w:rPr>
          <w:sz w:val="24"/>
          <w:szCs w:val="24"/>
        </w:rPr>
        <w:t xml:space="preserve"> the appeal will be raised with the</w:t>
      </w:r>
      <w:r w:rsidR="006C4AE7" w:rsidRPr="000766C3">
        <w:rPr>
          <w:sz w:val="24"/>
          <w:szCs w:val="24"/>
        </w:rPr>
        <w:t xml:space="preserve"> Chairperson of the</w:t>
      </w:r>
      <w:r w:rsidR="00CF798C" w:rsidRPr="000766C3">
        <w:rPr>
          <w:sz w:val="24"/>
          <w:szCs w:val="24"/>
        </w:rPr>
        <w:t xml:space="preserve"> Board of </w:t>
      </w:r>
      <w:r w:rsidR="00791E23" w:rsidRPr="000766C3">
        <w:rPr>
          <w:sz w:val="24"/>
          <w:szCs w:val="24"/>
        </w:rPr>
        <w:t xml:space="preserve">Governors. </w:t>
      </w:r>
    </w:p>
    <w:p w:rsidR="00184C2E" w:rsidRPr="000766C3" w:rsidRDefault="00184C2E" w:rsidP="009B6BC2">
      <w:pPr>
        <w:spacing w:after="0"/>
        <w:rPr>
          <w:sz w:val="24"/>
          <w:szCs w:val="24"/>
        </w:rPr>
      </w:pPr>
    </w:p>
    <w:p w:rsidR="002630BA" w:rsidRPr="000766C3" w:rsidRDefault="00A6039C" w:rsidP="009B6BC2">
      <w:pPr>
        <w:spacing w:after="0"/>
        <w:rPr>
          <w:sz w:val="24"/>
          <w:szCs w:val="24"/>
        </w:rPr>
      </w:pPr>
      <w:r w:rsidRPr="000766C3">
        <w:rPr>
          <w:sz w:val="24"/>
          <w:szCs w:val="24"/>
        </w:rPr>
        <w:lastRenderedPageBreak/>
        <w:t>Timelines for grievances are outlined in the relevant collective agreement</w:t>
      </w:r>
      <w:r w:rsidR="006C4AE7" w:rsidRPr="000766C3">
        <w:rPr>
          <w:sz w:val="24"/>
          <w:szCs w:val="24"/>
        </w:rPr>
        <w:t>s</w:t>
      </w:r>
      <w:r w:rsidRPr="000766C3">
        <w:rPr>
          <w:sz w:val="24"/>
          <w:szCs w:val="24"/>
        </w:rPr>
        <w:t xml:space="preserve">. </w:t>
      </w:r>
      <w:r w:rsidR="00791E23" w:rsidRPr="000766C3">
        <w:rPr>
          <w:sz w:val="24"/>
          <w:szCs w:val="24"/>
        </w:rPr>
        <w:t>Appeals</w:t>
      </w:r>
      <w:r w:rsidR="00AC14E8" w:rsidRPr="000766C3">
        <w:rPr>
          <w:sz w:val="24"/>
          <w:szCs w:val="24"/>
        </w:rPr>
        <w:t xml:space="preserve"> </w:t>
      </w:r>
      <w:r w:rsidR="00CF798C" w:rsidRPr="000766C3">
        <w:rPr>
          <w:sz w:val="24"/>
          <w:szCs w:val="24"/>
        </w:rPr>
        <w:t>must be brought forward w</w:t>
      </w:r>
      <w:r w:rsidR="002630BA" w:rsidRPr="000766C3">
        <w:rPr>
          <w:sz w:val="24"/>
          <w:szCs w:val="24"/>
        </w:rPr>
        <w:t xml:space="preserve">ithin </w:t>
      </w:r>
      <w:r w:rsidR="006B0091" w:rsidRPr="000766C3">
        <w:rPr>
          <w:sz w:val="24"/>
          <w:szCs w:val="24"/>
        </w:rPr>
        <w:t xml:space="preserve">15 </w:t>
      </w:r>
      <w:r w:rsidR="00E13645" w:rsidRPr="000766C3">
        <w:rPr>
          <w:sz w:val="24"/>
          <w:szCs w:val="24"/>
        </w:rPr>
        <w:t xml:space="preserve">working </w:t>
      </w:r>
      <w:r w:rsidR="002630BA" w:rsidRPr="000766C3">
        <w:rPr>
          <w:sz w:val="24"/>
          <w:szCs w:val="24"/>
        </w:rPr>
        <w:t>days of being informed of the outcome of the investigation.  Appeals must be in writing and must outline the grounds for the appeal.  Some possible grounds for appeal include</w:t>
      </w:r>
      <w:r w:rsidR="00CF798C" w:rsidRPr="000766C3">
        <w:rPr>
          <w:sz w:val="24"/>
          <w:szCs w:val="24"/>
        </w:rPr>
        <w:t>, but are not limited to</w:t>
      </w:r>
      <w:r w:rsidR="002630BA" w:rsidRPr="000766C3">
        <w:rPr>
          <w:sz w:val="24"/>
          <w:szCs w:val="24"/>
        </w:rPr>
        <w:t>:</w:t>
      </w:r>
    </w:p>
    <w:p w:rsidR="002630BA" w:rsidRPr="000766C3" w:rsidRDefault="002630BA" w:rsidP="002630BA">
      <w:pPr>
        <w:pStyle w:val="ListParagraph"/>
        <w:numPr>
          <w:ilvl w:val="0"/>
          <w:numId w:val="3"/>
        </w:numPr>
        <w:spacing w:after="0"/>
        <w:rPr>
          <w:sz w:val="24"/>
          <w:szCs w:val="24"/>
        </w:rPr>
      </w:pPr>
      <w:proofErr w:type="gramStart"/>
      <w:r w:rsidRPr="000766C3">
        <w:rPr>
          <w:sz w:val="24"/>
          <w:szCs w:val="24"/>
        </w:rPr>
        <w:t>bias</w:t>
      </w:r>
      <w:proofErr w:type="gramEnd"/>
      <w:r w:rsidRPr="000766C3">
        <w:rPr>
          <w:sz w:val="24"/>
          <w:szCs w:val="24"/>
        </w:rPr>
        <w:t xml:space="preserve"> on the part of the investigator</w:t>
      </w:r>
      <w:r w:rsidR="00CF798C" w:rsidRPr="000766C3">
        <w:rPr>
          <w:sz w:val="24"/>
          <w:szCs w:val="24"/>
        </w:rPr>
        <w:t>.</w:t>
      </w:r>
    </w:p>
    <w:p w:rsidR="002630BA" w:rsidRPr="000766C3" w:rsidRDefault="002630BA" w:rsidP="002630BA">
      <w:pPr>
        <w:pStyle w:val="ListParagraph"/>
        <w:numPr>
          <w:ilvl w:val="0"/>
          <w:numId w:val="3"/>
        </w:numPr>
        <w:spacing w:after="0"/>
        <w:rPr>
          <w:sz w:val="24"/>
          <w:szCs w:val="24"/>
        </w:rPr>
      </w:pPr>
      <w:proofErr w:type="gramStart"/>
      <w:r w:rsidRPr="000766C3">
        <w:rPr>
          <w:sz w:val="24"/>
          <w:szCs w:val="24"/>
        </w:rPr>
        <w:t>failure</w:t>
      </w:r>
      <w:proofErr w:type="gramEnd"/>
      <w:r w:rsidRPr="000766C3">
        <w:rPr>
          <w:sz w:val="24"/>
          <w:szCs w:val="24"/>
        </w:rPr>
        <w:t xml:space="preserve"> to follow the policy and</w:t>
      </w:r>
      <w:r w:rsidR="006C4AE7" w:rsidRPr="000766C3">
        <w:rPr>
          <w:sz w:val="24"/>
          <w:szCs w:val="24"/>
        </w:rPr>
        <w:t xml:space="preserve"> processes outlined in these</w:t>
      </w:r>
      <w:r w:rsidRPr="000766C3">
        <w:rPr>
          <w:sz w:val="24"/>
          <w:szCs w:val="24"/>
        </w:rPr>
        <w:t xml:space="preserve"> procedure</w:t>
      </w:r>
      <w:r w:rsidR="006C4AE7" w:rsidRPr="000766C3">
        <w:rPr>
          <w:sz w:val="24"/>
          <w:szCs w:val="24"/>
        </w:rPr>
        <w:t>s</w:t>
      </w:r>
      <w:r w:rsidR="00CF798C" w:rsidRPr="000766C3">
        <w:rPr>
          <w:sz w:val="24"/>
          <w:szCs w:val="24"/>
        </w:rPr>
        <w:t>.</w:t>
      </w:r>
      <w:r w:rsidRPr="000766C3">
        <w:rPr>
          <w:sz w:val="24"/>
          <w:szCs w:val="24"/>
        </w:rPr>
        <w:t xml:space="preserve"> </w:t>
      </w:r>
    </w:p>
    <w:p w:rsidR="002630BA" w:rsidRPr="000766C3" w:rsidRDefault="002630BA" w:rsidP="002630BA">
      <w:pPr>
        <w:pStyle w:val="ListParagraph"/>
        <w:numPr>
          <w:ilvl w:val="0"/>
          <w:numId w:val="3"/>
        </w:numPr>
        <w:spacing w:after="0"/>
        <w:rPr>
          <w:sz w:val="24"/>
          <w:szCs w:val="24"/>
        </w:rPr>
      </w:pPr>
      <w:proofErr w:type="gramStart"/>
      <w:r w:rsidRPr="000766C3">
        <w:rPr>
          <w:sz w:val="24"/>
          <w:szCs w:val="24"/>
        </w:rPr>
        <w:t>new</w:t>
      </w:r>
      <w:proofErr w:type="gramEnd"/>
      <w:r w:rsidR="00A6039C" w:rsidRPr="000766C3">
        <w:rPr>
          <w:sz w:val="24"/>
          <w:szCs w:val="24"/>
        </w:rPr>
        <w:t xml:space="preserve"> substantive</w:t>
      </w:r>
      <w:r w:rsidRPr="000766C3">
        <w:rPr>
          <w:sz w:val="24"/>
          <w:szCs w:val="24"/>
        </w:rPr>
        <w:t xml:space="preserve"> information or evidence not made available previously to the investigator</w:t>
      </w:r>
      <w:r w:rsidR="00CF798C" w:rsidRPr="000766C3">
        <w:rPr>
          <w:sz w:val="24"/>
          <w:szCs w:val="24"/>
        </w:rPr>
        <w:t>.</w:t>
      </w:r>
    </w:p>
    <w:p w:rsidR="007A5CE1" w:rsidRPr="000766C3" w:rsidRDefault="002630BA" w:rsidP="007A5CE1">
      <w:pPr>
        <w:pStyle w:val="ListParagraph"/>
        <w:numPr>
          <w:ilvl w:val="0"/>
          <w:numId w:val="3"/>
        </w:numPr>
        <w:spacing w:after="0"/>
        <w:rPr>
          <w:sz w:val="24"/>
          <w:szCs w:val="24"/>
        </w:rPr>
      </w:pPr>
      <w:proofErr w:type="gramStart"/>
      <w:r w:rsidRPr="000766C3">
        <w:rPr>
          <w:sz w:val="24"/>
          <w:szCs w:val="24"/>
        </w:rPr>
        <w:t>errors</w:t>
      </w:r>
      <w:proofErr w:type="gramEnd"/>
      <w:r w:rsidRPr="000766C3">
        <w:rPr>
          <w:sz w:val="24"/>
          <w:szCs w:val="24"/>
        </w:rPr>
        <w:t xml:space="preserve"> made by the investigator which likely affected the outcome of the investigation.</w:t>
      </w:r>
    </w:p>
    <w:p w:rsidR="00A6039C" w:rsidRPr="000766C3" w:rsidRDefault="00A6039C" w:rsidP="007A5CE1">
      <w:pPr>
        <w:pStyle w:val="ListParagraph"/>
        <w:numPr>
          <w:ilvl w:val="0"/>
          <w:numId w:val="3"/>
        </w:numPr>
        <w:spacing w:after="0"/>
        <w:rPr>
          <w:sz w:val="24"/>
          <w:szCs w:val="24"/>
        </w:rPr>
      </w:pPr>
      <w:proofErr w:type="gramStart"/>
      <w:r w:rsidRPr="000766C3">
        <w:rPr>
          <w:sz w:val="24"/>
          <w:szCs w:val="24"/>
        </w:rPr>
        <w:t>the</w:t>
      </w:r>
      <w:proofErr w:type="gramEnd"/>
      <w:r w:rsidRPr="000766C3">
        <w:rPr>
          <w:sz w:val="24"/>
          <w:szCs w:val="24"/>
        </w:rPr>
        <w:t xml:space="preserve"> level or nature of the corrective action.</w:t>
      </w:r>
    </w:p>
    <w:p w:rsidR="007A5CE1" w:rsidRPr="000766C3" w:rsidRDefault="007A5CE1" w:rsidP="007A5CE1">
      <w:pPr>
        <w:spacing w:after="0" w:line="240" w:lineRule="auto"/>
        <w:rPr>
          <w:b/>
          <w:sz w:val="24"/>
          <w:szCs w:val="24"/>
        </w:rPr>
      </w:pPr>
    </w:p>
    <w:p w:rsidR="00184C2E" w:rsidRPr="000766C3" w:rsidRDefault="00184C2E" w:rsidP="002630BA">
      <w:pPr>
        <w:spacing w:after="0"/>
        <w:rPr>
          <w:b/>
          <w:sz w:val="24"/>
          <w:szCs w:val="24"/>
        </w:rPr>
      </w:pPr>
    </w:p>
    <w:p w:rsidR="00D927AE" w:rsidRPr="000766C3" w:rsidRDefault="00D927AE">
      <w:pPr>
        <w:rPr>
          <w:b/>
          <w:sz w:val="24"/>
          <w:szCs w:val="24"/>
        </w:rPr>
      </w:pPr>
      <w:r w:rsidRPr="000766C3">
        <w:rPr>
          <w:b/>
          <w:sz w:val="24"/>
          <w:szCs w:val="24"/>
        </w:rPr>
        <w:br w:type="page"/>
      </w:r>
    </w:p>
    <w:p w:rsidR="000B2E11" w:rsidRPr="000766C3" w:rsidRDefault="000B2E11" w:rsidP="002630BA">
      <w:pPr>
        <w:spacing w:after="0"/>
        <w:rPr>
          <w:b/>
          <w:sz w:val="24"/>
          <w:szCs w:val="24"/>
        </w:rPr>
      </w:pPr>
      <w:r w:rsidRPr="000766C3">
        <w:rPr>
          <w:b/>
          <w:sz w:val="24"/>
          <w:szCs w:val="24"/>
        </w:rPr>
        <w:lastRenderedPageBreak/>
        <w:t>DEFINITIONS</w:t>
      </w:r>
    </w:p>
    <w:p w:rsidR="000B2E11" w:rsidRPr="000766C3" w:rsidRDefault="000B2E11" w:rsidP="002630BA">
      <w:pPr>
        <w:spacing w:after="0"/>
        <w:rPr>
          <w:b/>
          <w:sz w:val="24"/>
          <w:szCs w:val="24"/>
        </w:rPr>
      </w:pPr>
    </w:p>
    <w:p w:rsidR="000B2E11" w:rsidRPr="000766C3" w:rsidRDefault="000B2E11" w:rsidP="000B2E11">
      <w:pPr>
        <w:numPr>
          <w:ilvl w:val="0"/>
          <w:numId w:val="6"/>
        </w:numPr>
        <w:tabs>
          <w:tab w:val="left" w:pos="567"/>
          <w:tab w:val="left" w:pos="993"/>
        </w:tabs>
        <w:spacing w:after="0" w:line="240" w:lineRule="auto"/>
        <w:contextualSpacing/>
        <w:rPr>
          <w:rFonts w:eastAsia="Arial" w:cs="Times New Roman"/>
          <w:sz w:val="24"/>
          <w:szCs w:val="24"/>
        </w:rPr>
      </w:pPr>
      <w:r w:rsidRPr="000766C3">
        <w:rPr>
          <w:rFonts w:eastAsia="Arial" w:cs="Times New Roman"/>
          <w:b/>
          <w:sz w:val="24"/>
          <w:szCs w:val="24"/>
        </w:rPr>
        <w:tab/>
        <w:t xml:space="preserve">Balance of Probabilities </w:t>
      </w:r>
      <w:r w:rsidRPr="000766C3">
        <w:rPr>
          <w:rFonts w:eastAsia="Arial" w:cs="Times New Roman"/>
          <w:sz w:val="24"/>
          <w:szCs w:val="24"/>
        </w:rPr>
        <w:t>refers to the standard of proof used in deciding harassment complaints.  It requires that the evidence be weighed and the decision be made in favour of the side which is more likely to be true. This is in contrast to the “beyond a reasonable doubt” standard used in criminal matters.</w:t>
      </w:r>
    </w:p>
    <w:p w:rsidR="000B2E11" w:rsidRPr="000766C3" w:rsidRDefault="000B2E11" w:rsidP="009E0F9E">
      <w:pPr>
        <w:tabs>
          <w:tab w:val="left" w:pos="567"/>
          <w:tab w:val="left" w:pos="993"/>
        </w:tabs>
        <w:spacing w:after="0" w:line="240" w:lineRule="auto"/>
        <w:ind w:left="720"/>
        <w:contextualSpacing/>
        <w:rPr>
          <w:rFonts w:eastAsia="Arial" w:cs="Times New Roman"/>
          <w:sz w:val="24"/>
          <w:szCs w:val="24"/>
        </w:rPr>
      </w:pPr>
    </w:p>
    <w:p w:rsidR="000B2E11" w:rsidRPr="000766C3" w:rsidRDefault="000B2E11" w:rsidP="000B2E11">
      <w:pPr>
        <w:numPr>
          <w:ilvl w:val="0"/>
          <w:numId w:val="6"/>
        </w:numPr>
        <w:tabs>
          <w:tab w:val="left" w:pos="567"/>
        </w:tabs>
        <w:spacing w:after="0" w:line="240" w:lineRule="auto"/>
        <w:contextualSpacing/>
        <w:rPr>
          <w:rFonts w:eastAsia="Cambria" w:cs="Times New Roman"/>
          <w:sz w:val="24"/>
          <w:szCs w:val="24"/>
          <w:lang w:val="en-CA"/>
        </w:rPr>
      </w:pPr>
      <w:r w:rsidRPr="000766C3">
        <w:rPr>
          <w:rFonts w:eastAsia="Cambria" w:cs="Times New Roman"/>
          <w:b/>
          <w:sz w:val="24"/>
          <w:szCs w:val="24"/>
          <w:lang w:val="en-CA"/>
        </w:rPr>
        <w:t>Complaint Review Committee</w:t>
      </w:r>
      <w:r w:rsidRPr="000766C3">
        <w:rPr>
          <w:rFonts w:eastAsia="Cambria" w:cs="Times New Roman"/>
          <w:sz w:val="24"/>
          <w:szCs w:val="24"/>
          <w:lang w:val="en-CA"/>
        </w:rPr>
        <w:t xml:space="preserve"> is a group that consults with the DHRA or investigator upon the receipt of a written complaint to determine whether an investigation is needed, the scope of the investigation, and other details. </w:t>
      </w:r>
    </w:p>
    <w:p w:rsidR="004C5786" w:rsidRPr="000766C3" w:rsidRDefault="004C5786" w:rsidP="008723F6">
      <w:pPr>
        <w:tabs>
          <w:tab w:val="left" w:pos="567"/>
        </w:tabs>
        <w:spacing w:after="0" w:line="240" w:lineRule="auto"/>
        <w:ind w:left="720"/>
        <w:contextualSpacing/>
        <w:rPr>
          <w:rFonts w:eastAsia="Cambria" w:cs="Times New Roman"/>
          <w:sz w:val="24"/>
          <w:szCs w:val="24"/>
          <w:lang w:val="en-CA"/>
        </w:rPr>
      </w:pPr>
    </w:p>
    <w:p w:rsidR="004C5786" w:rsidRPr="000766C3" w:rsidRDefault="004C5786" w:rsidP="000B2E11">
      <w:pPr>
        <w:numPr>
          <w:ilvl w:val="0"/>
          <w:numId w:val="6"/>
        </w:numPr>
        <w:tabs>
          <w:tab w:val="left" w:pos="567"/>
        </w:tabs>
        <w:spacing w:after="0" w:line="240" w:lineRule="auto"/>
        <w:contextualSpacing/>
        <w:rPr>
          <w:rFonts w:eastAsia="Cambria" w:cs="Times New Roman"/>
          <w:sz w:val="24"/>
          <w:szCs w:val="24"/>
          <w:lang w:val="en-CA"/>
        </w:rPr>
      </w:pPr>
      <w:r w:rsidRPr="000766C3">
        <w:rPr>
          <w:rFonts w:eastAsia="Cambria" w:cs="Times New Roman"/>
          <w:b/>
          <w:sz w:val="24"/>
          <w:szCs w:val="24"/>
          <w:lang w:val="en-CA"/>
        </w:rPr>
        <w:t xml:space="preserve"> Management Rights</w:t>
      </w:r>
      <w:r w:rsidRPr="000766C3">
        <w:rPr>
          <w:rFonts w:eastAsia="Cambria" w:cs="Times New Roman"/>
          <w:sz w:val="24"/>
          <w:szCs w:val="24"/>
          <w:lang w:val="en-CA"/>
        </w:rPr>
        <w:t xml:space="preserve"> are implicit rights of management to determine the institution’s mission, budget</w:t>
      </w:r>
      <w:r w:rsidR="004B25FF" w:rsidRPr="000766C3">
        <w:rPr>
          <w:rFonts w:eastAsia="Cambria" w:cs="Times New Roman"/>
          <w:sz w:val="24"/>
          <w:szCs w:val="24"/>
          <w:lang w:val="en-CA"/>
        </w:rPr>
        <w:t>, and</w:t>
      </w:r>
      <w:r w:rsidRPr="000766C3">
        <w:rPr>
          <w:rFonts w:eastAsia="Cambria" w:cs="Times New Roman"/>
          <w:sz w:val="24"/>
          <w:szCs w:val="24"/>
          <w:lang w:val="en-CA"/>
        </w:rPr>
        <w:t xml:space="preserve"> strategy, and</w:t>
      </w:r>
      <w:r w:rsidR="004B25FF" w:rsidRPr="000766C3">
        <w:rPr>
          <w:rFonts w:eastAsia="Cambria" w:cs="Times New Roman"/>
          <w:sz w:val="24"/>
          <w:szCs w:val="24"/>
          <w:lang w:val="en-CA"/>
        </w:rPr>
        <w:t xml:space="preserve"> to</w:t>
      </w:r>
      <w:r w:rsidRPr="000766C3">
        <w:rPr>
          <w:rFonts w:eastAsia="Cambria" w:cs="Times New Roman"/>
          <w:sz w:val="24"/>
          <w:szCs w:val="24"/>
          <w:lang w:val="en-CA"/>
        </w:rPr>
        <w:t xml:space="preserve"> make operational decisions such as work assignments, direction of employees, and hiring of employees.</w:t>
      </w:r>
    </w:p>
    <w:p w:rsidR="000B2E11" w:rsidRPr="000766C3" w:rsidRDefault="000B2E11" w:rsidP="009E0F9E">
      <w:pPr>
        <w:tabs>
          <w:tab w:val="left" w:pos="567"/>
        </w:tabs>
        <w:spacing w:after="0" w:line="240" w:lineRule="auto"/>
        <w:ind w:left="720"/>
        <w:contextualSpacing/>
        <w:rPr>
          <w:rFonts w:eastAsia="Cambria" w:cs="Times New Roman"/>
          <w:sz w:val="24"/>
          <w:szCs w:val="24"/>
          <w:lang w:val="en-CA"/>
        </w:rPr>
      </w:pPr>
    </w:p>
    <w:p w:rsidR="000B2E11" w:rsidRPr="000766C3" w:rsidRDefault="000B2E11" w:rsidP="000B2E11">
      <w:pPr>
        <w:numPr>
          <w:ilvl w:val="0"/>
          <w:numId w:val="6"/>
        </w:numPr>
        <w:tabs>
          <w:tab w:val="left" w:pos="567"/>
        </w:tabs>
        <w:spacing w:after="100" w:afterAutospacing="1" w:line="240" w:lineRule="auto"/>
        <w:contextualSpacing/>
        <w:rPr>
          <w:rFonts w:eastAsia="Cambria" w:cs="Times New Roman"/>
          <w:sz w:val="24"/>
          <w:szCs w:val="24"/>
          <w:lang w:val="en-CA"/>
        </w:rPr>
      </w:pPr>
      <w:r w:rsidRPr="000766C3">
        <w:rPr>
          <w:rFonts w:eastAsia="Cambria" w:cs="Times New Roman"/>
          <w:b/>
          <w:sz w:val="24"/>
          <w:szCs w:val="24"/>
          <w:lang w:val="en-CA"/>
        </w:rPr>
        <w:t xml:space="preserve">Student Advocate </w:t>
      </w:r>
      <w:r w:rsidRPr="000766C3">
        <w:rPr>
          <w:rFonts w:eastAsia="Cambria" w:cs="Times New Roman"/>
          <w:sz w:val="24"/>
          <w:szCs w:val="24"/>
          <w:lang w:val="en-CA"/>
        </w:rPr>
        <w:t xml:space="preserve">is a representative appointed by the Brandon University Students’ Union (BUSU) </w:t>
      </w:r>
      <w:r w:rsidRPr="000766C3" w:rsidDel="00306BB5">
        <w:rPr>
          <w:rFonts w:eastAsia="Cambria" w:cs="Times New Roman"/>
          <w:sz w:val="24"/>
          <w:szCs w:val="24"/>
          <w:lang w:val="en-CA"/>
        </w:rPr>
        <w:t xml:space="preserve">to </w:t>
      </w:r>
      <w:r w:rsidRPr="000766C3">
        <w:rPr>
          <w:rFonts w:eastAsia="Cambria" w:cs="Times New Roman"/>
          <w:sz w:val="24"/>
          <w:szCs w:val="24"/>
          <w:lang w:val="en-CA"/>
        </w:rPr>
        <w:t>assist and support students and at the student’s request to assist in resolving complaints under this policy.</w:t>
      </w:r>
    </w:p>
    <w:p w:rsidR="000B2E11" w:rsidRPr="000766C3" w:rsidRDefault="000B2E11" w:rsidP="000B2E11">
      <w:pPr>
        <w:rPr>
          <w:sz w:val="24"/>
          <w:szCs w:val="24"/>
        </w:rPr>
      </w:pPr>
    </w:p>
    <w:p w:rsidR="000B2E11" w:rsidRDefault="000B2E11"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rPr>
          <w:b/>
          <w:sz w:val="24"/>
          <w:szCs w:val="24"/>
        </w:rPr>
      </w:pPr>
    </w:p>
    <w:p w:rsidR="00BF171D" w:rsidRDefault="00BF171D" w:rsidP="00095BED">
      <w:pPr>
        <w:spacing w:after="0"/>
      </w:pPr>
    </w:p>
    <w:p w:rsidR="00BF171D" w:rsidRDefault="00BF171D" w:rsidP="00095BED">
      <w:pPr>
        <w:spacing w:after="0"/>
      </w:pPr>
    </w:p>
    <w:p w:rsidR="00BF171D" w:rsidRDefault="00BF171D" w:rsidP="00095BED">
      <w:pPr>
        <w:spacing w:after="0"/>
      </w:pPr>
    </w:p>
    <w:p w:rsidR="00BF171D" w:rsidRDefault="00BF171D" w:rsidP="00095BED">
      <w:pPr>
        <w:spacing w:after="0"/>
      </w:pPr>
    </w:p>
    <w:p w:rsidR="00BF171D" w:rsidRDefault="00BF171D" w:rsidP="00095BED">
      <w:pPr>
        <w:spacing w:after="0"/>
      </w:pPr>
    </w:p>
    <w:p w:rsidR="00BF171D" w:rsidRDefault="00BF171D" w:rsidP="00095BED">
      <w:pPr>
        <w:spacing w:after="0"/>
      </w:pPr>
      <w:bookmarkStart w:id="0" w:name="_GoBack"/>
      <w:bookmarkEnd w:id="0"/>
    </w:p>
    <w:p w:rsidR="00BF171D" w:rsidRPr="006B5B2B" w:rsidRDefault="00BF171D" w:rsidP="00095BED">
      <w:pPr>
        <w:spacing w:after="0"/>
        <w:rPr>
          <w:b/>
          <w:sz w:val="24"/>
          <w:szCs w:val="24"/>
        </w:rPr>
      </w:pPr>
      <w:r w:rsidRPr="006B5B2B">
        <w:rPr>
          <w:sz w:val="24"/>
          <w:szCs w:val="24"/>
        </w:rPr>
        <w:t>This document is available in PDF and Microsoft Word format on the Brandon University website.  A printed copy can be attained from the Diversity and Human Rights Office, Room 333 Clark Hall.  Persons involved with the processes outlined in this policy (complainants, witnesses or respondents) may conduct their involvement verbally or with the assistance of an interpreter upon request.</w:t>
      </w:r>
    </w:p>
    <w:sectPr w:rsidR="00BF171D" w:rsidRPr="006B5B2B" w:rsidSect="00454D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9B" w:rsidRDefault="00494427">
      <w:pPr>
        <w:spacing w:after="0" w:line="240" w:lineRule="auto"/>
      </w:pPr>
      <w:r>
        <w:separator/>
      </w:r>
    </w:p>
  </w:endnote>
  <w:endnote w:type="continuationSeparator" w:id="0">
    <w:p w:rsidR="00A2009B" w:rsidRDefault="0049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39" w:rsidRDefault="0093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39" w:rsidRDefault="0093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39" w:rsidRDefault="0093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9B" w:rsidRDefault="00494427">
      <w:pPr>
        <w:spacing w:after="0" w:line="240" w:lineRule="auto"/>
      </w:pPr>
      <w:r>
        <w:separator/>
      </w:r>
    </w:p>
  </w:footnote>
  <w:footnote w:type="continuationSeparator" w:id="0">
    <w:p w:rsidR="00A2009B" w:rsidRDefault="0049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39" w:rsidRDefault="0093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AD" w:rsidRDefault="006B5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39" w:rsidRDefault="0093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1E7"/>
    <w:multiLevelType w:val="hybridMultilevel"/>
    <w:tmpl w:val="50C28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B2333"/>
    <w:multiLevelType w:val="hybridMultilevel"/>
    <w:tmpl w:val="0226DFE4"/>
    <w:lvl w:ilvl="0" w:tplc="9BAC89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B442D"/>
    <w:multiLevelType w:val="hybridMultilevel"/>
    <w:tmpl w:val="797E3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EB0FA2"/>
    <w:multiLevelType w:val="hybridMultilevel"/>
    <w:tmpl w:val="F61C19D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F302291"/>
    <w:multiLevelType w:val="hybridMultilevel"/>
    <w:tmpl w:val="AF7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C1A36"/>
    <w:multiLevelType w:val="hybridMultilevel"/>
    <w:tmpl w:val="923CA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02069"/>
    <w:multiLevelType w:val="hybridMultilevel"/>
    <w:tmpl w:val="242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045C7"/>
    <w:multiLevelType w:val="hybridMultilevel"/>
    <w:tmpl w:val="319A6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BC"/>
    <w:rsid w:val="000551D3"/>
    <w:rsid w:val="000766C3"/>
    <w:rsid w:val="00095BED"/>
    <w:rsid w:val="000B2E11"/>
    <w:rsid w:val="000C4C69"/>
    <w:rsid w:val="001008D9"/>
    <w:rsid w:val="001163AB"/>
    <w:rsid w:val="00127CD5"/>
    <w:rsid w:val="001602BC"/>
    <w:rsid w:val="00173DDB"/>
    <w:rsid w:val="00184C2E"/>
    <w:rsid w:val="0019557F"/>
    <w:rsid w:val="001A6D5B"/>
    <w:rsid w:val="001D5AAF"/>
    <w:rsid w:val="001E5F02"/>
    <w:rsid w:val="002013C7"/>
    <w:rsid w:val="00203318"/>
    <w:rsid w:val="002326E5"/>
    <w:rsid w:val="0024178B"/>
    <w:rsid w:val="00241790"/>
    <w:rsid w:val="00244C17"/>
    <w:rsid w:val="00251978"/>
    <w:rsid w:val="00261427"/>
    <w:rsid w:val="002630BA"/>
    <w:rsid w:val="00270E85"/>
    <w:rsid w:val="00276D27"/>
    <w:rsid w:val="00290152"/>
    <w:rsid w:val="002A1122"/>
    <w:rsid w:val="002B7ABA"/>
    <w:rsid w:val="002D07C4"/>
    <w:rsid w:val="002D7C0A"/>
    <w:rsid w:val="002F521C"/>
    <w:rsid w:val="00301206"/>
    <w:rsid w:val="00326EBB"/>
    <w:rsid w:val="0034540D"/>
    <w:rsid w:val="00387EBE"/>
    <w:rsid w:val="003B159C"/>
    <w:rsid w:val="00402D1C"/>
    <w:rsid w:val="00404FE9"/>
    <w:rsid w:val="00420A57"/>
    <w:rsid w:val="004507C9"/>
    <w:rsid w:val="004707CC"/>
    <w:rsid w:val="00494427"/>
    <w:rsid w:val="004A0803"/>
    <w:rsid w:val="004A7E2B"/>
    <w:rsid w:val="004B25FF"/>
    <w:rsid w:val="004C3E08"/>
    <w:rsid w:val="004C5786"/>
    <w:rsid w:val="004C6F06"/>
    <w:rsid w:val="004E227C"/>
    <w:rsid w:val="004F0025"/>
    <w:rsid w:val="00502858"/>
    <w:rsid w:val="00514334"/>
    <w:rsid w:val="00542FB5"/>
    <w:rsid w:val="00554367"/>
    <w:rsid w:val="00590BC7"/>
    <w:rsid w:val="005A0EB1"/>
    <w:rsid w:val="005A6572"/>
    <w:rsid w:val="005A69EA"/>
    <w:rsid w:val="005C5E0C"/>
    <w:rsid w:val="0062571E"/>
    <w:rsid w:val="00666C7F"/>
    <w:rsid w:val="006B0091"/>
    <w:rsid w:val="006B5B2B"/>
    <w:rsid w:val="006C4AE7"/>
    <w:rsid w:val="006C7A37"/>
    <w:rsid w:val="0070239A"/>
    <w:rsid w:val="007052D5"/>
    <w:rsid w:val="00741272"/>
    <w:rsid w:val="007426D2"/>
    <w:rsid w:val="00745F68"/>
    <w:rsid w:val="00765583"/>
    <w:rsid w:val="00767F8B"/>
    <w:rsid w:val="0077473F"/>
    <w:rsid w:val="00781F28"/>
    <w:rsid w:val="00791E23"/>
    <w:rsid w:val="007A0DDB"/>
    <w:rsid w:val="007A21E4"/>
    <w:rsid w:val="007A5CE1"/>
    <w:rsid w:val="007D1821"/>
    <w:rsid w:val="007E1C9E"/>
    <w:rsid w:val="007E4740"/>
    <w:rsid w:val="007F2F9E"/>
    <w:rsid w:val="00840114"/>
    <w:rsid w:val="008723F6"/>
    <w:rsid w:val="00932239"/>
    <w:rsid w:val="0095174C"/>
    <w:rsid w:val="00971955"/>
    <w:rsid w:val="00987FF9"/>
    <w:rsid w:val="009B6BC2"/>
    <w:rsid w:val="009C0E8A"/>
    <w:rsid w:val="009C4FBB"/>
    <w:rsid w:val="009E0F9E"/>
    <w:rsid w:val="00A15FFD"/>
    <w:rsid w:val="00A2009B"/>
    <w:rsid w:val="00A247C8"/>
    <w:rsid w:val="00A6039C"/>
    <w:rsid w:val="00A9594A"/>
    <w:rsid w:val="00AA045C"/>
    <w:rsid w:val="00AC14E8"/>
    <w:rsid w:val="00B1769B"/>
    <w:rsid w:val="00B235B7"/>
    <w:rsid w:val="00B45F0E"/>
    <w:rsid w:val="00B505F7"/>
    <w:rsid w:val="00B63F18"/>
    <w:rsid w:val="00B70723"/>
    <w:rsid w:val="00B72BFD"/>
    <w:rsid w:val="00B90ADA"/>
    <w:rsid w:val="00B96121"/>
    <w:rsid w:val="00BA5D34"/>
    <w:rsid w:val="00BB4A99"/>
    <w:rsid w:val="00BF171D"/>
    <w:rsid w:val="00BF2569"/>
    <w:rsid w:val="00BF606E"/>
    <w:rsid w:val="00C02008"/>
    <w:rsid w:val="00C47E17"/>
    <w:rsid w:val="00C512CC"/>
    <w:rsid w:val="00C51C32"/>
    <w:rsid w:val="00CC6311"/>
    <w:rsid w:val="00CE6202"/>
    <w:rsid w:val="00CF798C"/>
    <w:rsid w:val="00D80C0B"/>
    <w:rsid w:val="00D927AE"/>
    <w:rsid w:val="00DD23EC"/>
    <w:rsid w:val="00DD53C6"/>
    <w:rsid w:val="00DD6395"/>
    <w:rsid w:val="00E00379"/>
    <w:rsid w:val="00E13645"/>
    <w:rsid w:val="00E85F63"/>
    <w:rsid w:val="00EA2A85"/>
    <w:rsid w:val="00EE1D31"/>
    <w:rsid w:val="00EF7B1F"/>
    <w:rsid w:val="00F83153"/>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BC"/>
  </w:style>
  <w:style w:type="paragraph" w:styleId="Footer">
    <w:name w:val="footer"/>
    <w:basedOn w:val="Normal"/>
    <w:link w:val="FooterChar"/>
    <w:uiPriority w:val="99"/>
    <w:unhideWhenUsed/>
    <w:rsid w:val="0016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BC"/>
  </w:style>
  <w:style w:type="paragraph" w:styleId="ListParagraph">
    <w:name w:val="List Paragraph"/>
    <w:basedOn w:val="Normal"/>
    <w:uiPriority w:val="34"/>
    <w:qFormat/>
    <w:rsid w:val="002630BA"/>
    <w:pPr>
      <w:ind w:left="720"/>
      <w:contextualSpacing/>
    </w:pPr>
  </w:style>
  <w:style w:type="character" w:styleId="CommentReference">
    <w:name w:val="annotation reference"/>
    <w:basedOn w:val="DefaultParagraphFont"/>
    <w:uiPriority w:val="99"/>
    <w:semiHidden/>
    <w:unhideWhenUsed/>
    <w:rsid w:val="00590BC7"/>
    <w:rPr>
      <w:sz w:val="16"/>
      <w:szCs w:val="16"/>
    </w:rPr>
  </w:style>
  <w:style w:type="paragraph" w:styleId="CommentText">
    <w:name w:val="annotation text"/>
    <w:basedOn w:val="Normal"/>
    <w:link w:val="CommentTextChar"/>
    <w:uiPriority w:val="99"/>
    <w:semiHidden/>
    <w:unhideWhenUsed/>
    <w:rsid w:val="00590BC7"/>
    <w:pPr>
      <w:spacing w:line="240" w:lineRule="auto"/>
    </w:pPr>
    <w:rPr>
      <w:sz w:val="20"/>
      <w:szCs w:val="20"/>
    </w:rPr>
  </w:style>
  <w:style w:type="character" w:customStyle="1" w:styleId="CommentTextChar">
    <w:name w:val="Comment Text Char"/>
    <w:basedOn w:val="DefaultParagraphFont"/>
    <w:link w:val="CommentText"/>
    <w:uiPriority w:val="99"/>
    <w:semiHidden/>
    <w:rsid w:val="00590BC7"/>
    <w:rPr>
      <w:sz w:val="20"/>
      <w:szCs w:val="20"/>
    </w:rPr>
  </w:style>
  <w:style w:type="paragraph" w:styleId="CommentSubject">
    <w:name w:val="annotation subject"/>
    <w:basedOn w:val="CommentText"/>
    <w:next w:val="CommentText"/>
    <w:link w:val="CommentSubjectChar"/>
    <w:uiPriority w:val="99"/>
    <w:semiHidden/>
    <w:unhideWhenUsed/>
    <w:rsid w:val="00590BC7"/>
    <w:rPr>
      <w:b/>
      <w:bCs/>
    </w:rPr>
  </w:style>
  <w:style w:type="character" w:customStyle="1" w:styleId="CommentSubjectChar">
    <w:name w:val="Comment Subject Char"/>
    <w:basedOn w:val="CommentTextChar"/>
    <w:link w:val="CommentSubject"/>
    <w:uiPriority w:val="99"/>
    <w:semiHidden/>
    <w:rsid w:val="00590BC7"/>
    <w:rPr>
      <w:b/>
      <w:bCs/>
      <w:sz w:val="20"/>
      <w:szCs w:val="20"/>
    </w:rPr>
  </w:style>
  <w:style w:type="paragraph" w:styleId="BalloonText">
    <w:name w:val="Balloon Text"/>
    <w:basedOn w:val="Normal"/>
    <w:link w:val="BalloonTextChar"/>
    <w:uiPriority w:val="99"/>
    <w:semiHidden/>
    <w:unhideWhenUsed/>
    <w:rsid w:val="0059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BC"/>
  </w:style>
  <w:style w:type="paragraph" w:styleId="Footer">
    <w:name w:val="footer"/>
    <w:basedOn w:val="Normal"/>
    <w:link w:val="FooterChar"/>
    <w:uiPriority w:val="99"/>
    <w:unhideWhenUsed/>
    <w:rsid w:val="0016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BC"/>
  </w:style>
  <w:style w:type="paragraph" w:styleId="ListParagraph">
    <w:name w:val="List Paragraph"/>
    <w:basedOn w:val="Normal"/>
    <w:uiPriority w:val="34"/>
    <w:qFormat/>
    <w:rsid w:val="002630BA"/>
    <w:pPr>
      <w:ind w:left="720"/>
      <w:contextualSpacing/>
    </w:pPr>
  </w:style>
  <w:style w:type="character" w:styleId="CommentReference">
    <w:name w:val="annotation reference"/>
    <w:basedOn w:val="DefaultParagraphFont"/>
    <w:uiPriority w:val="99"/>
    <w:semiHidden/>
    <w:unhideWhenUsed/>
    <w:rsid w:val="00590BC7"/>
    <w:rPr>
      <w:sz w:val="16"/>
      <w:szCs w:val="16"/>
    </w:rPr>
  </w:style>
  <w:style w:type="paragraph" w:styleId="CommentText">
    <w:name w:val="annotation text"/>
    <w:basedOn w:val="Normal"/>
    <w:link w:val="CommentTextChar"/>
    <w:uiPriority w:val="99"/>
    <w:semiHidden/>
    <w:unhideWhenUsed/>
    <w:rsid w:val="00590BC7"/>
    <w:pPr>
      <w:spacing w:line="240" w:lineRule="auto"/>
    </w:pPr>
    <w:rPr>
      <w:sz w:val="20"/>
      <w:szCs w:val="20"/>
    </w:rPr>
  </w:style>
  <w:style w:type="character" w:customStyle="1" w:styleId="CommentTextChar">
    <w:name w:val="Comment Text Char"/>
    <w:basedOn w:val="DefaultParagraphFont"/>
    <w:link w:val="CommentText"/>
    <w:uiPriority w:val="99"/>
    <w:semiHidden/>
    <w:rsid w:val="00590BC7"/>
    <w:rPr>
      <w:sz w:val="20"/>
      <w:szCs w:val="20"/>
    </w:rPr>
  </w:style>
  <w:style w:type="paragraph" w:styleId="CommentSubject">
    <w:name w:val="annotation subject"/>
    <w:basedOn w:val="CommentText"/>
    <w:next w:val="CommentText"/>
    <w:link w:val="CommentSubjectChar"/>
    <w:uiPriority w:val="99"/>
    <w:semiHidden/>
    <w:unhideWhenUsed/>
    <w:rsid w:val="00590BC7"/>
    <w:rPr>
      <w:b/>
      <w:bCs/>
    </w:rPr>
  </w:style>
  <w:style w:type="character" w:customStyle="1" w:styleId="CommentSubjectChar">
    <w:name w:val="Comment Subject Char"/>
    <w:basedOn w:val="CommentTextChar"/>
    <w:link w:val="CommentSubject"/>
    <w:uiPriority w:val="99"/>
    <w:semiHidden/>
    <w:rsid w:val="00590BC7"/>
    <w:rPr>
      <w:b/>
      <w:bCs/>
      <w:sz w:val="20"/>
      <w:szCs w:val="20"/>
    </w:rPr>
  </w:style>
  <w:style w:type="paragraph" w:styleId="BalloonText">
    <w:name w:val="Balloon Text"/>
    <w:basedOn w:val="Normal"/>
    <w:link w:val="BalloonTextChar"/>
    <w:uiPriority w:val="99"/>
    <w:semiHidden/>
    <w:unhideWhenUsed/>
    <w:rsid w:val="0059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6438-F7EA-41FB-82F6-6BC1969B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6</cp:revision>
  <cp:lastPrinted>2017-07-06T19:06:00Z</cp:lastPrinted>
  <dcterms:created xsi:type="dcterms:W3CDTF">2017-05-31T19:34:00Z</dcterms:created>
  <dcterms:modified xsi:type="dcterms:W3CDTF">2017-07-06T19:07:00Z</dcterms:modified>
</cp:coreProperties>
</file>