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2DBA1" w14:textId="13CDE4CA" w:rsidR="00396C08" w:rsidRPr="00396C08" w:rsidRDefault="00396C08" w:rsidP="001621DE">
      <w:pPr>
        <w:shd w:val="clear" w:color="auto" w:fill="FFFFFF"/>
        <w:rPr>
          <w:rFonts w:ascii="Times New Roman" w:eastAsia="Times New Roman" w:hAnsi="Times New Roman" w:cs="Times New Roman"/>
        </w:rPr>
      </w:pPr>
    </w:p>
    <w:p w14:paraId="40E7DE41" w14:textId="51D2F81C" w:rsidR="00396C08" w:rsidRDefault="001621DE" w:rsidP="001621DE">
      <w:pPr>
        <w:jc w:val="center"/>
        <w:rPr>
          <w:rFonts w:ascii="Arial" w:hAnsi="Arial" w:cs="Times New Roman (Body CS)"/>
          <w:sz w:val="22"/>
        </w:rPr>
      </w:pPr>
      <w:r w:rsidRPr="00396C08">
        <w:rPr>
          <w:rFonts w:ascii="Times New Roman" w:eastAsia="Times New Roman" w:hAnsi="Times New Roman" w:cs="Times New Roman"/>
        </w:rPr>
        <w:fldChar w:fldCharType="begin"/>
      </w:r>
      <w:r w:rsidRPr="00396C08">
        <w:rPr>
          <w:rFonts w:ascii="Times New Roman" w:eastAsia="Times New Roman" w:hAnsi="Times New Roman" w:cs="Times New Roman"/>
        </w:rPr>
        <w:instrText xml:space="preserve"> INCLUDEPICTURE "/var/folders/mq/j6l1x1q52f1_f0pr2ct6wlg00000gn/T/com.microsoft.Word/WebArchiveCopyPasteTempFiles/page1image22594784" \* MERGEFORMATINET </w:instrText>
      </w:r>
      <w:r w:rsidRPr="00396C08">
        <w:rPr>
          <w:rFonts w:ascii="Times New Roman" w:eastAsia="Times New Roman" w:hAnsi="Times New Roman" w:cs="Times New Roman"/>
        </w:rPr>
        <w:fldChar w:fldCharType="separate"/>
      </w:r>
      <w:r w:rsidRPr="00396C08">
        <w:rPr>
          <w:rFonts w:ascii="Times New Roman" w:eastAsia="Times New Roman" w:hAnsi="Times New Roman" w:cs="Times New Roman"/>
          <w:noProof/>
        </w:rPr>
        <w:drawing>
          <wp:inline distT="0" distB="0" distL="0" distR="0" wp14:anchorId="25852AFB" wp14:editId="00CEACBD">
            <wp:extent cx="1371600" cy="702945"/>
            <wp:effectExtent l="0" t="0" r="0" b="0"/>
            <wp:docPr id="1" name="Picture 1" descr="page1image22594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2259478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702945"/>
                    </a:xfrm>
                    <a:prstGeom prst="rect">
                      <a:avLst/>
                    </a:prstGeom>
                    <a:noFill/>
                    <a:ln>
                      <a:noFill/>
                    </a:ln>
                  </pic:spPr>
                </pic:pic>
              </a:graphicData>
            </a:graphic>
          </wp:inline>
        </w:drawing>
      </w:r>
      <w:r w:rsidRPr="00396C08">
        <w:rPr>
          <w:rFonts w:ascii="Times New Roman" w:eastAsia="Times New Roman" w:hAnsi="Times New Roman" w:cs="Times New Roman"/>
        </w:rPr>
        <w:fldChar w:fldCharType="end"/>
      </w:r>
    </w:p>
    <w:p w14:paraId="038BDA1E" w14:textId="273B5D55" w:rsidR="00396C08" w:rsidRDefault="00396C08">
      <w:pPr>
        <w:rPr>
          <w:rFonts w:ascii="Arial" w:hAnsi="Arial" w:cs="Times New Roman (Body CS)"/>
          <w:sz w:val="22"/>
        </w:rPr>
      </w:pPr>
    </w:p>
    <w:p w14:paraId="3EE743EA" w14:textId="3721ED0B" w:rsidR="00C81012" w:rsidRDefault="00C81012" w:rsidP="004B742B">
      <w:pPr>
        <w:jc w:val="center"/>
        <w:rPr>
          <w:rFonts w:ascii="Arial" w:hAnsi="Arial" w:cs="Arial"/>
          <w:bCs/>
        </w:rPr>
      </w:pPr>
    </w:p>
    <w:p w14:paraId="54B55DC2" w14:textId="4FE6F9CC" w:rsidR="001621DE" w:rsidRPr="001621DE" w:rsidRDefault="001621DE" w:rsidP="001621DE">
      <w:pPr>
        <w:rPr>
          <w:rFonts w:ascii="Arial" w:hAnsi="Arial" w:cs="Arial"/>
          <w:bCs/>
          <w:i/>
          <w:iCs/>
          <w:sz w:val="20"/>
          <w:szCs w:val="20"/>
        </w:rPr>
      </w:pPr>
      <w:r w:rsidRPr="001621DE">
        <w:rPr>
          <w:rFonts w:ascii="Arial" w:hAnsi="Arial" w:cs="Arial"/>
          <w:bCs/>
          <w:i/>
          <w:iCs/>
          <w:sz w:val="20"/>
          <w:szCs w:val="20"/>
        </w:rPr>
        <w:t>The Eastman Tourism Association</w:t>
      </w:r>
      <w:r w:rsidRPr="001621DE">
        <w:rPr>
          <w:rFonts w:ascii="Arial" w:hAnsi="Arial" w:cs="Arial"/>
          <w:bCs/>
          <w:i/>
          <w:iCs/>
        </w:rPr>
        <w:t xml:space="preserve"> </w:t>
      </w:r>
      <w:r w:rsidRPr="001621DE">
        <w:rPr>
          <w:rFonts w:ascii="Arial" w:hAnsi="Arial" w:cs="Arial"/>
          <w:bCs/>
          <w:i/>
          <w:iCs/>
          <w:sz w:val="20"/>
          <w:szCs w:val="20"/>
        </w:rPr>
        <w:t>recognizes that our feet are firmly planted on Treaties 1, 3, and 5</w:t>
      </w:r>
      <w:r>
        <w:rPr>
          <w:rFonts w:ascii="Arial" w:hAnsi="Arial" w:cs="Arial"/>
          <w:bCs/>
          <w:i/>
          <w:iCs/>
          <w:sz w:val="20"/>
          <w:szCs w:val="20"/>
        </w:rPr>
        <w:t xml:space="preserve"> and the Homeland of the Red River </w:t>
      </w:r>
      <w:proofErr w:type="spellStart"/>
      <w:r w:rsidRPr="001621DE">
        <w:rPr>
          <w:rFonts w:ascii="Arial" w:hAnsi="Arial" w:cs="Arial"/>
          <w:i/>
          <w:iCs/>
          <w:sz w:val="20"/>
          <w:szCs w:val="20"/>
        </w:rPr>
        <w:t>Métis</w:t>
      </w:r>
      <w:proofErr w:type="spellEnd"/>
      <w:r w:rsidRPr="001621DE">
        <w:rPr>
          <w:rFonts w:ascii="Arial" w:hAnsi="Arial" w:cs="Arial"/>
          <w:bCs/>
          <w:i/>
          <w:iCs/>
          <w:sz w:val="20"/>
          <w:szCs w:val="20"/>
        </w:rPr>
        <w:t>. Our hearts and minds are open as we acknowledge the past, present</w:t>
      </w:r>
      <w:r w:rsidR="00391D60">
        <w:rPr>
          <w:rFonts w:ascii="Arial" w:hAnsi="Arial" w:cs="Arial"/>
          <w:bCs/>
          <w:i/>
          <w:iCs/>
          <w:sz w:val="20"/>
          <w:szCs w:val="20"/>
        </w:rPr>
        <w:t xml:space="preserve">, </w:t>
      </w:r>
      <w:r w:rsidRPr="001621DE">
        <w:rPr>
          <w:rFonts w:ascii="Arial" w:hAnsi="Arial" w:cs="Arial"/>
          <w:bCs/>
          <w:i/>
          <w:iCs/>
          <w:sz w:val="20"/>
          <w:szCs w:val="20"/>
        </w:rPr>
        <w:t xml:space="preserve">and future as opportunities for reconciliation and commit to co-creating an environment for all to flourish and grow </w:t>
      </w:r>
      <w:r w:rsidR="00391D60">
        <w:rPr>
          <w:rFonts w:ascii="Arial" w:hAnsi="Arial" w:cs="Arial"/>
          <w:bCs/>
          <w:i/>
          <w:iCs/>
          <w:sz w:val="20"/>
          <w:szCs w:val="20"/>
        </w:rPr>
        <w:t>with</w:t>
      </w:r>
      <w:r w:rsidRPr="001621DE">
        <w:rPr>
          <w:rFonts w:ascii="Arial" w:hAnsi="Arial" w:cs="Arial"/>
          <w:bCs/>
          <w:i/>
          <w:iCs/>
          <w:sz w:val="20"/>
          <w:szCs w:val="20"/>
        </w:rPr>
        <w:t xml:space="preserve">in the tourism industry. Our commitment is to partner with indigenous communities on projects related to the treaty lands </w:t>
      </w:r>
      <w:r w:rsidR="00391D60">
        <w:rPr>
          <w:rFonts w:ascii="Arial" w:hAnsi="Arial" w:cs="Arial"/>
          <w:bCs/>
          <w:i/>
          <w:iCs/>
          <w:sz w:val="20"/>
          <w:szCs w:val="20"/>
        </w:rPr>
        <w:t>on which we walk</w:t>
      </w:r>
      <w:r w:rsidRPr="001621DE">
        <w:rPr>
          <w:rFonts w:ascii="Arial" w:hAnsi="Arial" w:cs="Arial"/>
          <w:bCs/>
          <w:i/>
          <w:iCs/>
          <w:sz w:val="20"/>
          <w:szCs w:val="20"/>
        </w:rPr>
        <w:t>.</w:t>
      </w:r>
    </w:p>
    <w:p w14:paraId="2B8F9889" w14:textId="4CDAD16A" w:rsidR="001621DE" w:rsidRPr="001621DE" w:rsidRDefault="001621DE" w:rsidP="001621DE">
      <w:pPr>
        <w:rPr>
          <w:rFonts w:ascii="Arial" w:hAnsi="Arial" w:cs="Arial"/>
          <w:bCs/>
        </w:rPr>
      </w:pPr>
    </w:p>
    <w:p w14:paraId="09F9E357" w14:textId="77777777" w:rsidR="001621DE" w:rsidRPr="001621DE" w:rsidRDefault="001621DE" w:rsidP="004B742B">
      <w:pPr>
        <w:jc w:val="center"/>
        <w:rPr>
          <w:rFonts w:ascii="Arial" w:hAnsi="Arial" w:cs="Arial"/>
          <w:bCs/>
        </w:rPr>
      </w:pPr>
    </w:p>
    <w:p w14:paraId="78D9CEFC" w14:textId="0F6BB256" w:rsidR="00391D60" w:rsidRDefault="00FA27BC" w:rsidP="001621DE">
      <w:pPr>
        <w:rPr>
          <w:rFonts w:ascii="Arial" w:hAnsi="Arial" w:cs="Arial"/>
          <w:b/>
          <w:i/>
          <w:iCs/>
          <w:sz w:val="28"/>
          <w:szCs w:val="28"/>
        </w:rPr>
      </w:pPr>
      <w:r>
        <w:rPr>
          <w:rFonts w:ascii="Arial" w:hAnsi="Arial" w:cs="Arial"/>
          <w:b/>
          <w:i/>
          <w:iCs/>
          <w:sz w:val="28"/>
          <w:szCs w:val="28"/>
        </w:rPr>
        <w:t xml:space="preserve">Friday, </w:t>
      </w:r>
      <w:r w:rsidR="004D2FC8">
        <w:rPr>
          <w:rFonts w:ascii="Arial" w:hAnsi="Arial" w:cs="Arial"/>
          <w:b/>
          <w:i/>
          <w:iCs/>
          <w:sz w:val="28"/>
          <w:szCs w:val="28"/>
        </w:rPr>
        <w:t>24</w:t>
      </w:r>
      <w:r w:rsidR="004D2FC8" w:rsidRPr="004D2FC8">
        <w:rPr>
          <w:rFonts w:ascii="Arial" w:hAnsi="Arial" w:cs="Arial"/>
          <w:b/>
          <w:i/>
          <w:iCs/>
          <w:sz w:val="28"/>
          <w:szCs w:val="28"/>
          <w:vertAlign w:val="superscript"/>
        </w:rPr>
        <w:t>th</w:t>
      </w:r>
      <w:r w:rsidR="004D2FC8">
        <w:rPr>
          <w:rFonts w:ascii="Arial" w:hAnsi="Arial" w:cs="Arial"/>
          <w:b/>
          <w:i/>
          <w:iCs/>
          <w:sz w:val="28"/>
          <w:szCs w:val="28"/>
        </w:rPr>
        <w:t xml:space="preserve"> </w:t>
      </w:r>
      <w:proofErr w:type="gramStart"/>
      <w:r w:rsidR="004D2FC8">
        <w:rPr>
          <w:rFonts w:ascii="Arial" w:hAnsi="Arial" w:cs="Arial"/>
          <w:b/>
          <w:i/>
          <w:iCs/>
          <w:sz w:val="28"/>
          <w:szCs w:val="28"/>
        </w:rPr>
        <w:t>May,</w:t>
      </w:r>
      <w:proofErr w:type="gramEnd"/>
      <w:r w:rsidR="004D2FC8">
        <w:rPr>
          <w:rFonts w:ascii="Arial" w:hAnsi="Arial" w:cs="Arial"/>
          <w:b/>
          <w:i/>
          <w:iCs/>
          <w:sz w:val="28"/>
          <w:szCs w:val="28"/>
        </w:rPr>
        <w:t xml:space="preserve"> 2024</w:t>
      </w:r>
    </w:p>
    <w:p w14:paraId="43B84502" w14:textId="65CF4CED" w:rsidR="001621DE" w:rsidRPr="001621DE" w:rsidRDefault="001621DE" w:rsidP="001621DE">
      <w:pPr>
        <w:rPr>
          <w:rFonts w:ascii="Arial" w:hAnsi="Arial" w:cs="Arial"/>
          <w:b/>
          <w:i/>
          <w:iCs/>
          <w:sz w:val="28"/>
          <w:szCs w:val="28"/>
        </w:rPr>
      </w:pPr>
      <w:r w:rsidRPr="001621DE">
        <w:rPr>
          <w:rFonts w:ascii="Arial" w:hAnsi="Arial" w:cs="Arial"/>
          <w:b/>
          <w:i/>
          <w:iCs/>
          <w:sz w:val="28"/>
          <w:szCs w:val="28"/>
        </w:rPr>
        <w:t xml:space="preserve">Eastman Tourism Association </w:t>
      </w:r>
      <w:r w:rsidR="00391D60">
        <w:rPr>
          <w:rFonts w:ascii="Arial" w:hAnsi="Arial" w:cs="Arial"/>
          <w:b/>
          <w:i/>
          <w:iCs/>
          <w:sz w:val="28"/>
          <w:szCs w:val="28"/>
        </w:rPr>
        <w:t xml:space="preserve">(ETA) </w:t>
      </w:r>
      <w:r w:rsidRPr="001621DE">
        <w:rPr>
          <w:rFonts w:ascii="Arial" w:hAnsi="Arial" w:cs="Arial"/>
          <w:b/>
          <w:i/>
          <w:iCs/>
          <w:sz w:val="28"/>
          <w:szCs w:val="28"/>
        </w:rPr>
        <w:t>is</w:t>
      </w:r>
      <w:r>
        <w:rPr>
          <w:rFonts w:ascii="Arial" w:hAnsi="Arial" w:cs="Arial"/>
          <w:b/>
          <w:i/>
          <w:iCs/>
          <w:sz w:val="28"/>
          <w:szCs w:val="28"/>
        </w:rPr>
        <w:t xml:space="preserve"> </w:t>
      </w:r>
      <w:r w:rsidRPr="001621DE">
        <w:rPr>
          <w:rFonts w:ascii="Arial" w:hAnsi="Arial" w:cs="Arial"/>
          <w:b/>
          <w:i/>
          <w:iCs/>
          <w:sz w:val="28"/>
          <w:szCs w:val="28"/>
        </w:rPr>
        <w:t>invit</w:t>
      </w:r>
      <w:r w:rsidR="00FA27BC">
        <w:rPr>
          <w:rFonts w:ascii="Arial" w:hAnsi="Arial" w:cs="Arial"/>
          <w:b/>
          <w:i/>
          <w:iCs/>
          <w:sz w:val="28"/>
          <w:szCs w:val="28"/>
        </w:rPr>
        <w:t>ing</w:t>
      </w:r>
      <w:r w:rsidRPr="001621DE">
        <w:rPr>
          <w:rFonts w:ascii="Arial" w:hAnsi="Arial" w:cs="Arial"/>
          <w:b/>
          <w:i/>
          <w:iCs/>
          <w:sz w:val="28"/>
          <w:szCs w:val="28"/>
        </w:rPr>
        <w:t xml:space="preserve"> applications and nominations for</w:t>
      </w:r>
      <w:r>
        <w:rPr>
          <w:rFonts w:ascii="Arial" w:hAnsi="Arial" w:cs="Arial"/>
          <w:b/>
          <w:i/>
          <w:iCs/>
          <w:sz w:val="28"/>
          <w:szCs w:val="28"/>
        </w:rPr>
        <w:t xml:space="preserve"> a new </w:t>
      </w:r>
      <w:r w:rsidRPr="001621DE">
        <w:rPr>
          <w:rFonts w:ascii="Arial" w:hAnsi="Arial" w:cs="Arial"/>
          <w:b/>
          <w:i/>
          <w:iCs/>
          <w:sz w:val="28"/>
          <w:szCs w:val="28"/>
        </w:rPr>
        <w:t xml:space="preserve">Executive Director! </w:t>
      </w:r>
    </w:p>
    <w:p w14:paraId="511F66B0" w14:textId="77777777" w:rsidR="00391D60" w:rsidRDefault="00391D60" w:rsidP="001621DE">
      <w:pPr>
        <w:rPr>
          <w:rFonts w:ascii="Arial" w:hAnsi="Arial" w:cs="Arial"/>
          <w:bCs/>
        </w:rPr>
      </w:pPr>
    </w:p>
    <w:p w14:paraId="6BFCB29A" w14:textId="77777777" w:rsidR="008D5995" w:rsidRDefault="008D5995" w:rsidP="001621DE">
      <w:pPr>
        <w:rPr>
          <w:rFonts w:ascii="Arial" w:hAnsi="Arial" w:cs="Arial"/>
          <w:bCs/>
        </w:rPr>
      </w:pPr>
    </w:p>
    <w:p w14:paraId="2B146C09" w14:textId="0D114E7C" w:rsidR="001621DE" w:rsidRPr="001621DE" w:rsidRDefault="001621DE" w:rsidP="001621DE">
      <w:pPr>
        <w:rPr>
          <w:rFonts w:ascii="Arial" w:hAnsi="Arial" w:cs="Arial"/>
          <w:bCs/>
        </w:rPr>
      </w:pPr>
      <w:r>
        <w:rPr>
          <w:rFonts w:ascii="Arial" w:hAnsi="Arial" w:cs="Arial"/>
          <w:bCs/>
        </w:rPr>
        <w:t xml:space="preserve">This position will offer the right person the opportunity to ensure that diverse meaningful and memorable tourism experiences exist throughout the Eastman region, that these experiences are widely promoted, and that our region and its local communities are prepared for receiving visitors. </w:t>
      </w:r>
    </w:p>
    <w:p w14:paraId="6B62D8C0" w14:textId="40EE85AB" w:rsidR="001621DE" w:rsidRDefault="001621DE" w:rsidP="001621DE">
      <w:pPr>
        <w:rPr>
          <w:rFonts w:ascii="Arial" w:hAnsi="Arial" w:cs="Arial"/>
          <w:bCs/>
        </w:rPr>
      </w:pPr>
    </w:p>
    <w:p w14:paraId="7280D008" w14:textId="54BDB22D" w:rsidR="001621DE" w:rsidRDefault="001621DE" w:rsidP="001621DE">
      <w:pPr>
        <w:rPr>
          <w:rFonts w:ascii="Arial" w:hAnsi="Arial" w:cs="Arial"/>
          <w:bCs/>
        </w:rPr>
      </w:pPr>
      <w:r>
        <w:rPr>
          <w:rFonts w:ascii="Arial" w:hAnsi="Arial" w:cs="Arial"/>
          <w:bCs/>
        </w:rPr>
        <w:t>Our members – tourism businesses and non</w:t>
      </w:r>
      <w:r w:rsidR="00391D60">
        <w:rPr>
          <w:rFonts w:ascii="Arial" w:hAnsi="Arial" w:cs="Arial"/>
          <w:bCs/>
        </w:rPr>
        <w:t>-</w:t>
      </w:r>
      <w:r>
        <w:rPr>
          <w:rFonts w:ascii="Arial" w:hAnsi="Arial" w:cs="Arial"/>
          <w:bCs/>
        </w:rPr>
        <w:t xml:space="preserve">profit organizations, local governments, and tourism-related agencies – are our partners. Our role in the partnership is to grow tourism in southeastern Manitoba with marketing assistance, knowledge-building, enhancing community connections, and helping develop tourism experiences. </w:t>
      </w:r>
    </w:p>
    <w:p w14:paraId="387F5D60" w14:textId="77777777" w:rsidR="001621DE" w:rsidRDefault="001621DE" w:rsidP="001621DE">
      <w:pPr>
        <w:rPr>
          <w:rFonts w:ascii="Arial" w:hAnsi="Arial" w:cs="Arial"/>
          <w:bCs/>
        </w:rPr>
      </w:pPr>
    </w:p>
    <w:p w14:paraId="0580988D" w14:textId="7DA09B2C" w:rsidR="001621DE" w:rsidRPr="001621DE" w:rsidRDefault="001621DE" w:rsidP="001621DE">
      <w:pPr>
        <w:rPr>
          <w:rFonts w:ascii="Arial" w:hAnsi="Arial" w:cs="Arial"/>
          <w:color w:val="000000" w:themeColor="text1"/>
          <w:shd w:val="clear" w:color="auto" w:fill="FFFFFF"/>
        </w:rPr>
      </w:pPr>
      <w:r w:rsidRPr="001621DE">
        <w:rPr>
          <w:rFonts w:ascii="Arial" w:hAnsi="Arial" w:cs="Arial"/>
          <w:color w:val="000000" w:themeColor="text1"/>
          <w:shd w:val="clear" w:color="auto" w:fill="FFFFFF"/>
        </w:rPr>
        <w:t xml:space="preserve">We see Eastern Manitoba as a vibrant, diverse tourism destination where visitors are openly </w:t>
      </w:r>
      <w:proofErr w:type="gramStart"/>
      <w:r w:rsidRPr="001621DE">
        <w:rPr>
          <w:rFonts w:ascii="Arial" w:hAnsi="Arial" w:cs="Arial"/>
          <w:color w:val="000000" w:themeColor="text1"/>
          <w:shd w:val="clear" w:color="auto" w:fill="FFFFFF"/>
        </w:rPr>
        <w:t>welcomed</w:t>
      </w:r>
      <w:proofErr w:type="gramEnd"/>
      <w:r w:rsidRPr="001621DE">
        <w:rPr>
          <w:rFonts w:ascii="Arial" w:hAnsi="Arial" w:cs="Arial"/>
          <w:color w:val="000000" w:themeColor="text1"/>
          <w:shd w:val="clear" w:color="auto" w:fill="FFFFFF"/>
        </w:rPr>
        <w:t xml:space="preserve"> and entrepreneurial spirits grow and prosper. In our work, we follow these guiding principles:</w:t>
      </w:r>
    </w:p>
    <w:p w14:paraId="6F6F6CF2" w14:textId="0AAC6FF5" w:rsidR="001621DE" w:rsidRPr="001621DE" w:rsidRDefault="001621DE" w:rsidP="001621DE">
      <w:pPr>
        <w:pStyle w:val="ListParagraph"/>
        <w:numPr>
          <w:ilvl w:val="0"/>
          <w:numId w:val="29"/>
        </w:numPr>
        <w:rPr>
          <w:rFonts w:ascii="Arial" w:hAnsi="Arial" w:cs="Arial"/>
          <w:color w:val="000000" w:themeColor="text1"/>
          <w:shd w:val="clear" w:color="auto" w:fill="FFFFFF"/>
        </w:rPr>
      </w:pPr>
      <w:r w:rsidRPr="009659B1">
        <w:rPr>
          <w:rFonts w:ascii="Arial" w:hAnsi="Arial" w:cs="Arial"/>
          <w:i/>
          <w:iCs/>
          <w:color w:val="000000" w:themeColor="text1"/>
          <w:u w:val="single"/>
          <w:shd w:val="clear" w:color="auto" w:fill="FFFFFF"/>
        </w:rPr>
        <w:t>Collaboration:</w:t>
      </w:r>
      <w:r w:rsidRPr="001621DE">
        <w:rPr>
          <w:rFonts w:ascii="Arial" w:hAnsi="Arial" w:cs="Arial"/>
          <w:color w:val="000000" w:themeColor="text1"/>
          <w:shd w:val="clear" w:color="auto" w:fill="FFFFFF"/>
        </w:rPr>
        <w:t xml:space="preserve">  We believe in the power of teamwork and will work in partnership to maximize impact. </w:t>
      </w:r>
    </w:p>
    <w:p w14:paraId="144FC679" w14:textId="0DF9889A" w:rsidR="001621DE" w:rsidRPr="001621DE" w:rsidRDefault="001621DE" w:rsidP="001621DE">
      <w:pPr>
        <w:pStyle w:val="ListParagraph"/>
        <w:numPr>
          <w:ilvl w:val="0"/>
          <w:numId w:val="29"/>
        </w:numPr>
        <w:rPr>
          <w:rFonts w:ascii="Arial" w:hAnsi="Arial" w:cs="Arial"/>
          <w:color w:val="000000" w:themeColor="text1"/>
          <w:shd w:val="clear" w:color="auto" w:fill="FFFFFF"/>
        </w:rPr>
      </w:pPr>
      <w:r w:rsidRPr="009659B1">
        <w:rPr>
          <w:rFonts w:ascii="Arial" w:hAnsi="Arial" w:cs="Arial"/>
          <w:i/>
          <w:iCs/>
          <w:color w:val="000000" w:themeColor="text1"/>
          <w:u w:val="single"/>
          <w:shd w:val="clear" w:color="auto" w:fill="FFFFFF"/>
        </w:rPr>
        <w:t>Leadership:</w:t>
      </w:r>
      <w:r w:rsidRPr="001621DE">
        <w:rPr>
          <w:rFonts w:ascii="Arial" w:hAnsi="Arial" w:cs="Arial"/>
          <w:color w:val="000000" w:themeColor="text1"/>
          <w:shd w:val="clear" w:color="auto" w:fill="FFFFFF"/>
        </w:rPr>
        <w:t xml:space="preserve">  We provide strong leadership to the tourism sector in Eastern Manitoba</w:t>
      </w:r>
    </w:p>
    <w:p w14:paraId="38FA2F46" w14:textId="5324C92B" w:rsidR="001621DE" w:rsidRPr="001621DE" w:rsidRDefault="001621DE" w:rsidP="001621DE">
      <w:pPr>
        <w:pStyle w:val="ListParagraph"/>
        <w:numPr>
          <w:ilvl w:val="0"/>
          <w:numId w:val="29"/>
        </w:numPr>
        <w:rPr>
          <w:rFonts w:ascii="Arial" w:hAnsi="Arial" w:cs="Arial"/>
          <w:color w:val="000000" w:themeColor="text1"/>
          <w:shd w:val="clear" w:color="auto" w:fill="FFFFFF"/>
        </w:rPr>
      </w:pPr>
      <w:r w:rsidRPr="009659B1">
        <w:rPr>
          <w:rFonts w:ascii="Arial" w:hAnsi="Arial" w:cs="Arial"/>
          <w:i/>
          <w:iCs/>
          <w:color w:val="000000" w:themeColor="text1"/>
          <w:u w:val="single"/>
          <w:shd w:val="clear" w:color="auto" w:fill="FFFFFF"/>
        </w:rPr>
        <w:t>Accountability:</w:t>
      </w:r>
      <w:r w:rsidRPr="001621DE">
        <w:rPr>
          <w:rFonts w:ascii="Arial" w:hAnsi="Arial" w:cs="Arial"/>
          <w:color w:val="000000" w:themeColor="text1"/>
          <w:shd w:val="clear" w:color="auto" w:fill="FFFFFF"/>
        </w:rPr>
        <w:t xml:space="preserve">  We will deliver what is promised and will continually strive to improve productivity and overall efficiency. </w:t>
      </w:r>
    </w:p>
    <w:p w14:paraId="45465063" w14:textId="4CD0E496" w:rsidR="001621DE" w:rsidRPr="001621DE" w:rsidRDefault="001621DE" w:rsidP="001621DE">
      <w:pPr>
        <w:pStyle w:val="ListParagraph"/>
        <w:numPr>
          <w:ilvl w:val="0"/>
          <w:numId w:val="29"/>
        </w:numPr>
        <w:rPr>
          <w:rFonts w:ascii="Arial" w:hAnsi="Arial" w:cs="Arial"/>
          <w:color w:val="000000" w:themeColor="text1"/>
          <w:shd w:val="clear" w:color="auto" w:fill="FFFFFF"/>
        </w:rPr>
      </w:pPr>
      <w:r w:rsidRPr="009659B1">
        <w:rPr>
          <w:rFonts w:ascii="Arial" w:hAnsi="Arial" w:cs="Arial"/>
          <w:i/>
          <w:iCs/>
          <w:color w:val="000000" w:themeColor="text1"/>
          <w:u w:val="single"/>
          <w:shd w:val="clear" w:color="auto" w:fill="FFFFFF"/>
        </w:rPr>
        <w:t>Sustainability</w:t>
      </w:r>
      <w:r w:rsidRPr="001621DE">
        <w:rPr>
          <w:rFonts w:ascii="Arial" w:hAnsi="Arial" w:cs="Arial"/>
          <w:i/>
          <w:iCs/>
          <w:color w:val="000000" w:themeColor="text1"/>
          <w:shd w:val="clear" w:color="auto" w:fill="FFFFFF"/>
        </w:rPr>
        <w:t>:</w:t>
      </w:r>
      <w:r w:rsidRPr="001621DE">
        <w:rPr>
          <w:rFonts w:ascii="Arial" w:hAnsi="Arial" w:cs="Arial"/>
          <w:color w:val="000000" w:themeColor="text1"/>
          <w:shd w:val="clear" w:color="auto" w:fill="FFFFFF"/>
        </w:rPr>
        <w:t xml:space="preserve">  We will contribute to the economic, social, cultural, and environmental well-being of Eastern Manitoba. </w:t>
      </w:r>
    </w:p>
    <w:p w14:paraId="11C44685" w14:textId="7E1CA34E" w:rsidR="001621DE" w:rsidRDefault="001621DE" w:rsidP="001621DE">
      <w:pPr>
        <w:rPr>
          <w:rFonts w:ascii="Arial" w:hAnsi="Arial" w:cs="Arial"/>
          <w:color w:val="000000" w:themeColor="text1"/>
          <w:shd w:val="clear" w:color="auto" w:fill="FFFFFF"/>
        </w:rPr>
      </w:pPr>
    </w:p>
    <w:p w14:paraId="0D9B7BEC" w14:textId="755A70ED" w:rsidR="008754E7" w:rsidRDefault="001621DE" w:rsidP="001621DE">
      <w:pPr>
        <w:rPr>
          <w:rFonts w:ascii="Arial" w:hAnsi="Arial" w:cs="Arial"/>
          <w:color w:val="000000" w:themeColor="text1"/>
          <w:shd w:val="clear" w:color="auto" w:fill="FFFFFF"/>
        </w:rPr>
      </w:pPr>
      <w:r w:rsidRPr="001621DE">
        <w:rPr>
          <w:rFonts w:ascii="Arial" w:hAnsi="Arial" w:cs="Arial"/>
          <w:color w:val="000000" w:themeColor="text1"/>
          <w:shd w:val="clear" w:color="auto" w:fill="FFFFFF"/>
        </w:rPr>
        <w:t xml:space="preserve">The </w:t>
      </w:r>
      <w:r>
        <w:rPr>
          <w:rFonts w:ascii="Arial" w:hAnsi="Arial" w:cs="Arial"/>
          <w:color w:val="000000" w:themeColor="text1"/>
          <w:shd w:val="clear" w:color="auto" w:fill="FFFFFF"/>
        </w:rPr>
        <w:t>Eastman Region</w:t>
      </w:r>
      <w:r w:rsidRPr="001621DE">
        <w:rPr>
          <w:rFonts w:ascii="Arial" w:hAnsi="Arial" w:cs="Arial"/>
          <w:color w:val="000000" w:themeColor="text1"/>
          <w:shd w:val="clear" w:color="auto" w:fill="FFFFFF"/>
        </w:rPr>
        <w:t xml:space="preserve"> </w:t>
      </w:r>
      <w:r w:rsidR="00391D60">
        <w:rPr>
          <w:rFonts w:ascii="Arial" w:hAnsi="Arial" w:cs="Arial"/>
          <w:color w:val="000000" w:themeColor="text1"/>
          <w:shd w:val="clear" w:color="auto" w:fill="FFFFFF"/>
        </w:rPr>
        <w:t xml:space="preserve">encompasses the entire area south </w:t>
      </w:r>
      <w:proofErr w:type="spellStart"/>
      <w:r w:rsidRPr="001621DE">
        <w:rPr>
          <w:rFonts w:ascii="Arial" w:hAnsi="Arial" w:cs="Arial"/>
          <w:color w:val="000000" w:themeColor="text1"/>
          <w:shd w:val="clear" w:color="auto" w:fill="FFFFFF"/>
        </w:rPr>
        <w:t>Atikaki</w:t>
      </w:r>
      <w:proofErr w:type="spellEnd"/>
      <w:r w:rsidRPr="001621DE">
        <w:rPr>
          <w:rFonts w:ascii="Arial" w:hAnsi="Arial" w:cs="Arial"/>
          <w:color w:val="000000" w:themeColor="text1"/>
          <w:shd w:val="clear" w:color="auto" w:fill="FFFFFF"/>
        </w:rPr>
        <w:t xml:space="preserve"> Provincial Park</w:t>
      </w:r>
      <w:r w:rsidR="00391D60">
        <w:rPr>
          <w:rFonts w:ascii="Arial" w:hAnsi="Arial" w:cs="Arial"/>
          <w:color w:val="000000" w:themeColor="text1"/>
          <w:shd w:val="clear" w:color="auto" w:fill="FFFFFF"/>
        </w:rPr>
        <w:t xml:space="preserve"> </w:t>
      </w:r>
      <w:r w:rsidRPr="001621DE">
        <w:rPr>
          <w:rFonts w:ascii="Arial" w:hAnsi="Arial" w:cs="Arial"/>
          <w:color w:val="000000" w:themeColor="text1"/>
          <w:shd w:val="clear" w:color="auto" w:fill="FFFFFF"/>
        </w:rPr>
        <w:t>to the Canada / USA border</w:t>
      </w:r>
      <w:r w:rsidR="00391D60">
        <w:rPr>
          <w:rFonts w:ascii="Arial" w:hAnsi="Arial" w:cs="Arial"/>
          <w:color w:val="000000" w:themeColor="text1"/>
          <w:shd w:val="clear" w:color="auto" w:fill="FFFFFF"/>
        </w:rPr>
        <w:t xml:space="preserve"> and </w:t>
      </w:r>
      <w:r w:rsidR="007326DB">
        <w:rPr>
          <w:rFonts w:ascii="Arial" w:hAnsi="Arial" w:cs="Arial"/>
          <w:color w:val="000000" w:themeColor="text1"/>
          <w:shd w:val="clear" w:color="auto" w:fill="FFFFFF"/>
        </w:rPr>
        <w:t>east</w:t>
      </w:r>
      <w:r w:rsidRPr="001621DE">
        <w:rPr>
          <w:rFonts w:ascii="Arial" w:hAnsi="Arial" w:cs="Arial"/>
          <w:color w:val="000000" w:themeColor="text1"/>
          <w:shd w:val="clear" w:color="auto" w:fill="FFFFFF"/>
        </w:rPr>
        <w:t xml:space="preserve"> </w:t>
      </w:r>
      <w:r w:rsidR="00391D60">
        <w:rPr>
          <w:rFonts w:ascii="Arial" w:hAnsi="Arial" w:cs="Arial"/>
          <w:color w:val="000000" w:themeColor="text1"/>
          <w:shd w:val="clear" w:color="auto" w:fill="FFFFFF"/>
        </w:rPr>
        <w:t xml:space="preserve">of </w:t>
      </w:r>
      <w:r w:rsidRPr="001621DE">
        <w:rPr>
          <w:rFonts w:ascii="Arial" w:hAnsi="Arial" w:cs="Arial"/>
          <w:color w:val="000000" w:themeColor="text1"/>
          <w:shd w:val="clear" w:color="auto" w:fill="FFFFFF"/>
        </w:rPr>
        <w:t>the Red River</w:t>
      </w:r>
      <w:r w:rsidR="00391D60">
        <w:rPr>
          <w:rFonts w:ascii="Arial" w:hAnsi="Arial" w:cs="Arial"/>
          <w:color w:val="000000" w:themeColor="text1"/>
          <w:shd w:val="clear" w:color="auto" w:fill="FFFFFF"/>
        </w:rPr>
        <w:t xml:space="preserve"> </w:t>
      </w:r>
      <w:r w:rsidRPr="001621DE">
        <w:rPr>
          <w:rFonts w:ascii="Arial" w:hAnsi="Arial" w:cs="Arial"/>
          <w:color w:val="000000" w:themeColor="text1"/>
          <w:shd w:val="clear" w:color="auto" w:fill="FFFFFF"/>
        </w:rPr>
        <w:t>to the Manitoba / Ontario border.</w:t>
      </w:r>
      <w:r w:rsidR="008754E7">
        <w:rPr>
          <w:rFonts w:ascii="Arial" w:hAnsi="Arial" w:cs="Arial"/>
          <w:color w:val="000000" w:themeColor="text1"/>
          <w:shd w:val="clear" w:color="auto" w:fill="FFFFFF"/>
        </w:rPr>
        <w:t xml:space="preserve"> </w:t>
      </w:r>
      <w:r w:rsidR="00391D60">
        <w:rPr>
          <w:rFonts w:ascii="Arial" w:hAnsi="Arial" w:cs="Arial"/>
          <w:color w:val="000000" w:themeColor="text1"/>
          <w:shd w:val="clear" w:color="auto" w:fill="FFFFFF"/>
        </w:rPr>
        <w:t xml:space="preserve">One of our competitive advantages is that most of our tourism experiences are </w:t>
      </w:r>
      <w:r w:rsidR="007326DB">
        <w:rPr>
          <w:rFonts w:ascii="Arial" w:hAnsi="Arial" w:cs="Arial"/>
          <w:color w:val="000000" w:themeColor="text1"/>
          <w:shd w:val="clear" w:color="auto" w:fill="FFFFFF"/>
        </w:rPr>
        <w:t>within</w:t>
      </w:r>
      <w:r w:rsidR="00391D60">
        <w:rPr>
          <w:rFonts w:ascii="Arial" w:hAnsi="Arial" w:cs="Arial"/>
          <w:color w:val="000000" w:themeColor="text1"/>
          <w:shd w:val="clear" w:color="auto" w:fill="FFFFFF"/>
        </w:rPr>
        <w:t xml:space="preserve"> three hours</w:t>
      </w:r>
      <w:r w:rsidR="007326DB">
        <w:rPr>
          <w:rFonts w:ascii="Arial" w:hAnsi="Arial" w:cs="Arial"/>
          <w:color w:val="000000" w:themeColor="text1"/>
          <w:shd w:val="clear" w:color="auto" w:fill="FFFFFF"/>
        </w:rPr>
        <w:t>’</w:t>
      </w:r>
      <w:r w:rsidR="00391D60">
        <w:rPr>
          <w:rFonts w:ascii="Arial" w:hAnsi="Arial" w:cs="Arial"/>
          <w:color w:val="000000" w:themeColor="text1"/>
          <w:shd w:val="clear" w:color="auto" w:fill="FFFFFF"/>
        </w:rPr>
        <w:t xml:space="preserve"> drive from Winnipeg, making a day visit </w:t>
      </w:r>
      <w:r w:rsidR="007326DB">
        <w:rPr>
          <w:rFonts w:ascii="Arial" w:hAnsi="Arial" w:cs="Arial"/>
          <w:color w:val="000000" w:themeColor="text1"/>
          <w:shd w:val="clear" w:color="auto" w:fill="FFFFFF"/>
        </w:rPr>
        <w:t xml:space="preserve">to the region </w:t>
      </w:r>
      <w:r w:rsidR="00391D60">
        <w:rPr>
          <w:rFonts w:ascii="Arial" w:hAnsi="Arial" w:cs="Arial"/>
          <w:color w:val="000000" w:themeColor="text1"/>
          <w:shd w:val="clear" w:color="auto" w:fill="FFFFFF"/>
        </w:rPr>
        <w:t xml:space="preserve">do-able for Winnipeg residents. Visitors come to </w:t>
      </w:r>
      <w:r w:rsidR="007326DB">
        <w:rPr>
          <w:rFonts w:ascii="Arial" w:hAnsi="Arial" w:cs="Arial"/>
          <w:color w:val="000000" w:themeColor="text1"/>
          <w:shd w:val="clear" w:color="auto" w:fill="FFFFFF"/>
        </w:rPr>
        <w:t>Eastman</w:t>
      </w:r>
      <w:r w:rsidR="00391D60">
        <w:rPr>
          <w:rFonts w:ascii="Arial" w:hAnsi="Arial" w:cs="Arial"/>
          <w:color w:val="000000" w:themeColor="text1"/>
          <w:shd w:val="clear" w:color="auto" w:fill="FFFFFF"/>
        </w:rPr>
        <w:t xml:space="preserve"> to enjoy our nature, culture, heritage, events and festivals, food, legendary experiences, and unique products and shops. </w:t>
      </w:r>
      <w:r w:rsidR="008754E7">
        <w:rPr>
          <w:rFonts w:ascii="Arial" w:hAnsi="Arial" w:cs="Arial"/>
          <w:color w:val="000000" w:themeColor="text1"/>
          <w:shd w:val="clear" w:color="auto" w:fill="FFFFFF"/>
        </w:rPr>
        <w:t>Our growth opportunities are in tourism experiences that are community-based, rural, winter and shoulder season, culinary farm-to-table</w:t>
      </w:r>
      <w:r w:rsidR="007326DB">
        <w:rPr>
          <w:rFonts w:ascii="Arial" w:hAnsi="Arial" w:cs="Arial"/>
          <w:color w:val="000000" w:themeColor="text1"/>
          <w:shd w:val="clear" w:color="auto" w:fill="FFFFFF"/>
        </w:rPr>
        <w:t xml:space="preserve"> oriented</w:t>
      </w:r>
      <w:r w:rsidR="008754E7">
        <w:rPr>
          <w:rFonts w:ascii="Arial" w:hAnsi="Arial" w:cs="Arial"/>
          <w:color w:val="000000" w:themeColor="text1"/>
          <w:shd w:val="clear" w:color="auto" w:fill="FFFFFF"/>
        </w:rPr>
        <w:t xml:space="preserve">, </w:t>
      </w:r>
      <w:r w:rsidR="00391D60">
        <w:rPr>
          <w:rFonts w:ascii="Arial" w:hAnsi="Arial" w:cs="Arial"/>
          <w:color w:val="000000" w:themeColor="text1"/>
          <w:shd w:val="clear" w:color="auto" w:fill="FFFFFF"/>
        </w:rPr>
        <w:t xml:space="preserve">and </w:t>
      </w:r>
      <w:r w:rsidR="008754E7">
        <w:rPr>
          <w:rFonts w:ascii="Arial" w:hAnsi="Arial" w:cs="Arial"/>
          <w:color w:val="000000" w:themeColor="text1"/>
          <w:shd w:val="clear" w:color="auto" w:fill="FFFFFF"/>
        </w:rPr>
        <w:t xml:space="preserve">reflective of the region’s diversity, especially </w:t>
      </w:r>
      <w:r w:rsidR="007326DB">
        <w:rPr>
          <w:rFonts w:ascii="Arial" w:hAnsi="Arial" w:cs="Arial"/>
          <w:color w:val="000000" w:themeColor="text1"/>
          <w:shd w:val="clear" w:color="auto" w:fill="FFFFFF"/>
        </w:rPr>
        <w:t xml:space="preserve">our </w:t>
      </w:r>
      <w:r w:rsidR="008754E7">
        <w:rPr>
          <w:rFonts w:ascii="Arial" w:hAnsi="Arial" w:cs="Arial"/>
          <w:color w:val="000000" w:themeColor="text1"/>
          <w:shd w:val="clear" w:color="auto" w:fill="FFFFFF"/>
        </w:rPr>
        <w:t xml:space="preserve">Indigenous, </w:t>
      </w:r>
      <w:proofErr w:type="spellStart"/>
      <w:r w:rsidR="007326DB" w:rsidRPr="007326DB">
        <w:rPr>
          <w:rFonts w:ascii="Arial" w:hAnsi="Arial" w:cs="Arial"/>
        </w:rPr>
        <w:t>Métis</w:t>
      </w:r>
      <w:proofErr w:type="spellEnd"/>
      <w:r w:rsidR="008754E7">
        <w:rPr>
          <w:rFonts w:ascii="Arial" w:hAnsi="Arial" w:cs="Arial"/>
          <w:color w:val="000000" w:themeColor="text1"/>
          <w:shd w:val="clear" w:color="auto" w:fill="FFFFFF"/>
        </w:rPr>
        <w:t>, and Francophone</w:t>
      </w:r>
      <w:r w:rsidR="00391D60">
        <w:rPr>
          <w:rFonts w:ascii="Arial" w:hAnsi="Arial" w:cs="Arial"/>
          <w:color w:val="000000" w:themeColor="text1"/>
          <w:shd w:val="clear" w:color="auto" w:fill="FFFFFF"/>
        </w:rPr>
        <w:t xml:space="preserve"> culture.</w:t>
      </w:r>
    </w:p>
    <w:p w14:paraId="5C6983FC" w14:textId="77777777" w:rsidR="008754E7" w:rsidRDefault="008754E7" w:rsidP="001621DE">
      <w:pPr>
        <w:rPr>
          <w:rFonts w:ascii="Arial" w:hAnsi="Arial" w:cs="Arial"/>
          <w:color w:val="000000" w:themeColor="text1"/>
          <w:shd w:val="clear" w:color="auto" w:fill="FFFFFF"/>
        </w:rPr>
      </w:pPr>
    </w:p>
    <w:p w14:paraId="5433407A" w14:textId="77777777" w:rsidR="00391D60" w:rsidRDefault="00391D60" w:rsidP="00C81012">
      <w:pPr>
        <w:rPr>
          <w:rFonts w:ascii="Arial" w:hAnsi="Arial" w:cs="Arial"/>
          <w:color w:val="000000" w:themeColor="text1"/>
          <w:shd w:val="clear" w:color="auto" w:fill="FFFFFF"/>
        </w:rPr>
      </w:pPr>
    </w:p>
    <w:p w14:paraId="47644B22" w14:textId="77777777" w:rsidR="00391D60" w:rsidRDefault="00391D60" w:rsidP="00C81012">
      <w:pPr>
        <w:rPr>
          <w:rFonts w:ascii="Arial" w:hAnsi="Arial" w:cs="Arial"/>
          <w:color w:val="000000" w:themeColor="text1"/>
          <w:shd w:val="clear" w:color="auto" w:fill="FFFFFF"/>
        </w:rPr>
      </w:pPr>
    </w:p>
    <w:p w14:paraId="2B6056EB" w14:textId="77777777" w:rsidR="00391D60" w:rsidRDefault="00391D60" w:rsidP="00C81012">
      <w:pPr>
        <w:rPr>
          <w:rFonts w:ascii="Arial" w:hAnsi="Arial" w:cs="Arial"/>
          <w:color w:val="000000" w:themeColor="text1"/>
          <w:shd w:val="clear" w:color="auto" w:fill="FFFFFF"/>
        </w:rPr>
      </w:pPr>
    </w:p>
    <w:p w14:paraId="74F0AAC5" w14:textId="77777777" w:rsidR="00391D60" w:rsidRDefault="00391D60" w:rsidP="00C81012">
      <w:pPr>
        <w:rPr>
          <w:rFonts w:ascii="Arial" w:hAnsi="Arial" w:cs="Arial"/>
          <w:color w:val="000000" w:themeColor="text1"/>
          <w:shd w:val="clear" w:color="auto" w:fill="FFFFFF"/>
        </w:rPr>
      </w:pPr>
    </w:p>
    <w:p w14:paraId="1DEEE106" w14:textId="77777777" w:rsidR="00391D60" w:rsidRDefault="00391D60" w:rsidP="00C81012">
      <w:pPr>
        <w:rPr>
          <w:rFonts w:ascii="Arial" w:hAnsi="Arial" w:cs="Arial"/>
          <w:color w:val="000000" w:themeColor="text1"/>
          <w:shd w:val="clear" w:color="auto" w:fill="FFFFFF"/>
        </w:rPr>
      </w:pPr>
    </w:p>
    <w:p w14:paraId="16770428" w14:textId="77777777" w:rsidR="009659B1" w:rsidRDefault="008754E7" w:rsidP="00C81012">
      <w:pPr>
        <w:rPr>
          <w:rFonts w:ascii="Arial" w:hAnsi="Arial" w:cs="Arial"/>
          <w:bCs/>
        </w:rPr>
      </w:pPr>
      <w:r>
        <w:rPr>
          <w:rFonts w:ascii="Arial" w:hAnsi="Arial" w:cs="Arial"/>
          <w:color w:val="000000" w:themeColor="text1"/>
          <w:shd w:val="clear" w:color="auto" w:fill="FFFFFF"/>
        </w:rPr>
        <w:t xml:space="preserve">Reporting to the Board of Directors, the Executive Director </w:t>
      </w:r>
      <w:r w:rsidRPr="001621DE">
        <w:rPr>
          <w:rFonts w:ascii="Arial" w:hAnsi="Arial" w:cs="Arial"/>
          <w:bCs/>
        </w:rPr>
        <w:t xml:space="preserve">provides overall leadership to the operations of the ETA, </w:t>
      </w:r>
      <w:proofErr w:type="gramStart"/>
      <w:r w:rsidRPr="001621DE">
        <w:rPr>
          <w:rFonts w:ascii="Arial" w:hAnsi="Arial" w:cs="Arial"/>
          <w:bCs/>
        </w:rPr>
        <w:t>develops</w:t>
      </w:r>
      <w:proofErr w:type="gramEnd"/>
      <w:r w:rsidR="00FA27BC">
        <w:rPr>
          <w:rFonts w:ascii="Arial" w:hAnsi="Arial" w:cs="Arial"/>
          <w:bCs/>
        </w:rPr>
        <w:t xml:space="preserve"> </w:t>
      </w:r>
      <w:r w:rsidRPr="001621DE">
        <w:rPr>
          <w:rFonts w:ascii="Arial" w:hAnsi="Arial" w:cs="Arial"/>
          <w:bCs/>
        </w:rPr>
        <w:t xml:space="preserve">and delivers plans, programs, and services in the best interests of the tourism stakeholders within the </w:t>
      </w:r>
      <w:r w:rsidR="007326DB">
        <w:rPr>
          <w:rFonts w:ascii="Arial" w:hAnsi="Arial" w:cs="Arial"/>
          <w:bCs/>
        </w:rPr>
        <w:t>Eastman</w:t>
      </w:r>
      <w:r w:rsidRPr="001621DE">
        <w:rPr>
          <w:rFonts w:ascii="Arial" w:hAnsi="Arial" w:cs="Arial"/>
          <w:bCs/>
        </w:rPr>
        <w:t xml:space="preserve"> region.</w:t>
      </w:r>
      <w:r>
        <w:rPr>
          <w:rFonts w:ascii="Arial" w:hAnsi="Arial" w:cs="Arial"/>
          <w:bCs/>
        </w:rPr>
        <w:t xml:space="preserve"> </w:t>
      </w:r>
    </w:p>
    <w:p w14:paraId="39025A5A" w14:textId="77777777" w:rsidR="009659B1" w:rsidRDefault="009659B1" w:rsidP="00C81012">
      <w:pPr>
        <w:rPr>
          <w:rFonts w:ascii="Arial" w:hAnsi="Arial" w:cs="Arial"/>
          <w:bCs/>
        </w:rPr>
      </w:pPr>
    </w:p>
    <w:p w14:paraId="4ED67132" w14:textId="6EE74300" w:rsidR="00C81012" w:rsidRPr="009659B1" w:rsidRDefault="008754E7" w:rsidP="00C81012">
      <w:pPr>
        <w:rPr>
          <w:rFonts w:ascii="Arial" w:hAnsi="Arial" w:cs="Arial"/>
          <w:b/>
          <w:color w:val="000000" w:themeColor="text1"/>
          <w:u w:val="single"/>
          <w:shd w:val="clear" w:color="auto" w:fill="FFFFFF"/>
        </w:rPr>
      </w:pPr>
      <w:r w:rsidRPr="009659B1">
        <w:rPr>
          <w:rFonts w:ascii="Arial" w:hAnsi="Arial" w:cs="Arial"/>
          <w:b/>
          <w:u w:val="single"/>
        </w:rPr>
        <w:t>Your key responsibilities are to:</w:t>
      </w:r>
    </w:p>
    <w:p w14:paraId="329AF587" w14:textId="77777777" w:rsidR="00C81012" w:rsidRPr="001621DE" w:rsidRDefault="00C81012" w:rsidP="00C81012">
      <w:pPr>
        <w:rPr>
          <w:rFonts w:ascii="Arial" w:hAnsi="Arial" w:cs="Arial"/>
          <w:bCs/>
        </w:rPr>
      </w:pPr>
    </w:p>
    <w:p w14:paraId="41973AAE" w14:textId="7EB488B6" w:rsidR="008754E7" w:rsidRPr="008754E7" w:rsidRDefault="008754E7" w:rsidP="008754E7">
      <w:pPr>
        <w:pStyle w:val="ListParagraph"/>
        <w:numPr>
          <w:ilvl w:val="0"/>
          <w:numId w:val="30"/>
        </w:numPr>
        <w:rPr>
          <w:rFonts w:ascii="Arial" w:hAnsi="Arial" w:cs="Arial"/>
          <w:bCs/>
        </w:rPr>
      </w:pPr>
      <w:r w:rsidRPr="008754E7">
        <w:rPr>
          <w:rFonts w:ascii="Arial" w:hAnsi="Arial" w:cs="Arial"/>
          <w:bCs/>
        </w:rPr>
        <w:t>Work closely with the Board as a trusted advisor and liaison to make organizational decisions, mitigate operations risks</w:t>
      </w:r>
      <w:r w:rsidR="00391D60">
        <w:rPr>
          <w:rFonts w:ascii="Arial" w:hAnsi="Arial" w:cs="Arial"/>
          <w:bCs/>
        </w:rPr>
        <w:t xml:space="preserve">, </w:t>
      </w:r>
      <w:r w:rsidRPr="008754E7">
        <w:rPr>
          <w:rFonts w:ascii="Arial" w:hAnsi="Arial" w:cs="Arial"/>
          <w:bCs/>
        </w:rPr>
        <w:t>and develop polic</w:t>
      </w:r>
      <w:r w:rsidR="00391D60">
        <w:rPr>
          <w:rFonts w:ascii="Arial" w:hAnsi="Arial" w:cs="Arial"/>
          <w:bCs/>
        </w:rPr>
        <w:t>ies</w:t>
      </w:r>
      <w:r w:rsidRPr="008754E7">
        <w:rPr>
          <w:rFonts w:ascii="Arial" w:hAnsi="Arial" w:cs="Arial"/>
          <w:bCs/>
        </w:rPr>
        <w:t>.</w:t>
      </w:r>
    </w:p>
    <w:p w14:paraId="40F27E6D" w14:textId="5375D835" w:rsidR="008754E7" w:rsidRDefault="008754E7" w:rsidP="008754E7">
      <w:pPr>
        <w:pStyle w:val="ListParagraph"/>
        <w:numPr>
          <w:ilvl w:val="0"/>
          <w:numId w:val="30"/>
        </w:numPr>
        <w:rPr>
          <w:rFonts w:ascii="Arial" w:hAnsi="Arial" w:cs="Arial"/>
          <w:bCs/>
        </w:rPr>
      </w:pPr>
      <w:r w:rsidRPr="008754E7">
        <w:rPr>
          <w:rFonts w:ascii="Arial" w:hAnsi="Arial" w:cs="Arial"/>
          <w:bCs/>
        </w:rPr>
        <w:t xml:space="preserve">Lead the implementation of strategic plans </w:t>
      </w:r>
      <w:r w:rsidR="00391D60">
        <w:rPr>
          <w:rFonts w:ascii="Arial" w:hAnsi="Arial" w:cs="Arial"/>
          <w:bCs/>
        </w:rPr>
        <w:t>in alignment</w:t>
      </w:r>
      <w:r w:rsidRPr="008754E7">
        <w:rPr>
          <w:rFonts w:ascii="Arial" w:hAnsi="Arial" w:cs="Arial"/>
          <w:bCs/>
        </w:rPr>
        <w:t xml:space="preserve"> with </w:t>
      </w:r>
      <w:r w:rsidR="00391D60">
        <w:rPr>
          <w:rFonts w:ascii="Arial" w:hAnsi="Arial" w:cs="Arial"/>
          <w:bCs/>
        </w:rPr>
        <w:t>ETA’s</w:t>
      </w:r>
      <w:r w:rsidRPr="008754E7">
        <w:rPr>
          <w:rFonts w:ascii="Arial" w:hAnsi="Arial" w:cs="Arial"/>
          <w:bCs/>
        </w:rPr>
        <w:t xml:space="preserve"> vision, mission, guiding principles</w:t>
      </w:r>
      <w:r w:rsidR="00391D60">
        <w:rPr>
          <w:rFonts w:ascii="Arial" w:hAnsi="Arial" w:cs="Arial"/>
          <w:bCs/>
        </w:rPr>
        <w:t xml:space="preserve">, and priorities, goals, and strategies. </w:t>
      </w:r>
    </w:p>
    <w:p w14:paraId="6AF445F0" w14:textId="2F8AD859" w:rsidR="00391D60" w:rsidRPr="008754E7" w:rsidRDefault="00391D60" w:rsidP="008754E7">
      <w:pPr>
        <w:pStyle w:val="ListParagraph"/>
        <w:numPr>
          <w:ilvl w:val="0"/>
          <w:numId w:val="30"/>
        </w:numPr>
        <w:rPr>
          <w:rFonts w:ascii="Arial" w:hAnsi="Arial" w:cs="Arial"/>
          <w:bCs/>
        </w:rPr>
      </w:pPr>
      <w:r>
        <w:rPr>
          <w:rFonts w:ascii="Arial" w:hAnsi="Arial" w:cs="Arial"/>
          <w:bCs/>
        </w:rPr>
        <w:t xml:space="preserve">In consultation with the Board, develop annual work plans to fulfill ETA’s three-year strategic plans. </w:t>
      </w:r>
    </w:p>
    <w:p w14:paraId="3ED5D966" w14:textId="70F8CEAD" w:rsidR="00391D60" w:rsidRDefault="008754E7" w:rsidP="008754E7">
      <w:pPr>
        <w:pStyle w:val="ListParagraph"/>
        <w:numPr>
          <w:ilvl w:val="0"/>
          <w:numId w:val="30"/>
        </w:numPr>
        <w:rPr>
          <w:rFonts w:ascii="Arial" w:hAnsi="Arial" w:cs="Arial"/>
          <w:bCs/>
        </w:rPr>
      </w:pPr>
      <w:r w:rsidRPr="008754E7">
        <w:rPr>
          <w:rFonts w:ascii="Arial" w:hAnsi="Arial" w:cs="Arial"/>
          <w:bCs/>
        </w:rPr>
        <w:t>Oversee the development, management</w:t>
      </w:r>
      <w:r w:rsidR="007326DB">
        <w:rPr>
          <w:rFonts w:ascii="Arial" w:hAnsi="Arial" w:cs="Arial"/>
          <w:bCs/>
        </w:rPr>
        <w:t xml:space="preserve">, </w:t>
      </w:r>
      <w:r w:rsidRPr="008754E7">
        <w:rPr>
          <w:rFonts w:ascii="Arial" w:hAnsi="Arial" w:cs="Arial"/>
          <w:bCs/>
        </w:rPr>
        <w:t xml:space="preserve">and measurement of all programs and activities, reporting to the Board </w:t>
      </w:r>
      <w:proofErr w:type="gramStart"/>
      <w:r w:rsidRPr="008754E7">
        <w:rPr>
          <w:rFonts w:ascii="Arial" w:hAnsi="Arial" w:cs="Arial"/>
          <w:bCs/>
        </w:rPr>
        <w:t>on a monthly basis</w:t>
      </w:r>
      <w:proofErr w:type="gramEnd"/>
      <w:r w:rsidR="00391D60">
        <w:rPr>
          <w:rFonts w:ascii="Arial" w:hAnsi="Arial" w:cs="Arial"/>
          <w:bCs/>
        </w:rPr>
        <w:t>.</w:t>
      </w:r>
      <w:r w:rsidRPr="008754E7">
        <w:rPr>
          <w:rFonts w:ascii="Arial" w:hAnsi="Arial" w:cs="Arial"/>
          <w:bCs/>
        </w:rPr>
        <w:t xml:space="preserve"> </w:t>
      </w:r>
    </w:p>
    <w:p w14:paraId="73BFAD3D" w14:textId="1C35A9B9" w:rsidR="008754E7" w:rsidRDefault="00391D60" w:rsidP="008754E7">
      <w:pPr>
        <w:pStyle w:val="ListParagraph"/>
        <w:numPr>
          <w:ilvl w:val="0"/>
          <w:numId w:val="30"/>
        </w:numPr>
        <w:rPr>
          <w:rFonts w:ascii="Arial" w:hAnsi="Arial" w:cs="Arial"/>
          <w:bCs/>
        </w:rPr>
      </w:pPr>
      <w:r>
        <w:rPr>
          <w:rFonts w:ascii="Arial" w:hAnsi="Arial" w:cs="Arial"/>
          <w:bCs/>
        </w:rPr>
        <w:t>Prepare and submit annual work plans, reports, and other required documents to</w:t>
      </w:r>
      <w:r w:rsidR="008754E7" w:rsidRPr="008754E7">
        <w:rPr>
          <w:rFonts w:ascii="Arial" w:hAnsi="Arial" w:cs="Arial"/>
          <w:bCs/>
        </w:rPr>
        <w:t xml:space="preserve"> Travel Manitoba</w:t>
      </w:r>
      <w:r>
        <w:rPr>
          <w:rFonts w:ascii="Arial" w:hAnsi="Arial" w:cs="Arial"/>
          <w:bCs/>
        </w:rPr>
        <w:t xml:space="preserve"> </w:t>
      </w:r>
      <w:r w:rsidR="007326DB">
        <w:rPr>
          <w:rFonts w:ascii="Arial" w:hAnsi="Arial" w:cs="Arial"/>
          <w:bCs/>
        </w:rPr>
        <w:t>in</w:t>
      </w:r>
      <w:r>
        <w:rPr>
          <w:rFonts w:ascii="Arial" w:hAnsi="Arial" w:cs="Arial"/>
          <w:bCs/>
        </w:rPr>
        <w:t xml:space="preserve"> a timely manner</w:t>
      </w:r>
      <w:r w:rsidR="007326DB">
        <w:rPr>
          <w:rFonts w:ascii="Arial" w:hAnsi="Arial" w:cs="Arial"/>
          <w:bCs/>
        </w:rPr>
        <w:t>,</w:t>
      </w:r>
      <w:r>
        <w:rPr>
          <w:rFonts w:ascii="Arial" w:hAnsi="Arial" w:cs="Arial"/>
          <w:bCs/>
        </w:rPr>
        <w:t xml:space="preserve"> as a condition of receiving our annual funding. </w:t>
      </w:r>
    </w:p>
    <w:p w14:paraId="6DFA3ED2" w14:textId="0FCAA9B9" w:rsidR="008754E7" w:rsidRDefault="00391D60" w:rsidP="008754E7">
      <w:pPr>
        <w:pStyle w:val="ListParagraph"/>
        <w:numPr>
          <w:ilvl w:val="0"/>
          <w:numId w:val="30"/>
        </w:numPr>
        <w:rPr>
          <w:rFonts w:ascii="Arial" w:hAnsi="Arial" w:cs="Arial"/>
          <w:bCs/>
        </w:rPr>
      </w:pPr>
      <w:r>
        <w:rPr>
          <w:rFonts w:ascii="Arial" w:hAnsi="Arial" w:cs="Arial"/>
          <w:bCs/>
        </w:rPr>
        <w:t>Foster</w:t>
      </w:r>
      <w:r w:rsidR="008754E7" w:rsidRPr="008754E7">
        <w:rPr>
          <w:rFonts w:ascii="Arial" w:hAnsi="Arial" w:cs="Arial"/>
          <w:bCs/>
        </w:rPr>
        <w:t xml:space="preserve"> and maintain relationships </w:t>
      </w:r>
      <w:r w:rsidR="008754E7">
        <w:rPr>
          <w:rFonts w:ascii="Arial" w:hAnsi="Arial" w:cs="Arial"/>
          <w:bCs/>
        </w:rPr>
        <w:t xml:space="preserve">and partnerships </w:t>
      </w:r>
      <w:r w:rsidR="008754E7" w:rsidRPr="008754E7">
        <w:rPr>
          <w:rFonts w:ascii="Arial" w:hAnsi="Arial" w:cs="Arial"/>
          <w:bCs/>
        </w:rPr>
        <w:t>with stakeholders, partners,</w:t>
      </w:r>
      <w:r w:rsidR="00FA27BC">
        <w:rPr>
          <w:rFonts w:ascii="Arial" w:hAnsi="Arial" w:cs="Arial"/>
          <w:bCs/>
        </w:rPr>
        <w:t xml:space="preserve"> members,</w:t>
      </w:r>
      <w:r w:rsidR="008754E7" w:rsidRPr="008754E7">
        <w:rPr>
          <w:rFonts w:ascii="Arial" w:hAnsi="Arial" w:cs="Arial"/>
          <w:bCs/>
        </w:rPr>
        <w:t xml:space="preserve"> Indigenous, </w:t>
      </w:r>
      <w:proofErr w:type="spellStart"/>
      <w:r w:rsidR="008754E7" w:rsidRPr="008754E7">
        <w:rPr>
          <w:rFonts w:ascii="Arial" w:hAnsi="Arial" w:cs="Arial"/>
        </w:rPr>
        <w:t>Métis</w:t>
      </w:r>
      <w:proofErr w:type="spellEnd"/>
      <w:r w:rsidR="007326DB">
        <w:rPr>
          <w:rFonts w:ascii="Arial" w:hAnsi="Arial" w:cs="Arial"/>
        </w:rPr>
        <w:t>,</w:t>
      </w:r>
      <w:r w:rsidR="008754E7" w:rsidRPr="008754E7">
        <w:rPr>
          <w:rFonts w:ascii="Arial" w:hAnsi="Arial" w:cs="Arial"/>
          <w:bCs/>
        </w:rPr>
        <w:t xml:space="preserve"> and Francophone communities</w:t>
      </w:r>
      <w:r w:rsidR="008754E7">
        <w:rPr>
          <w:rFonts w:ascii="Arial" w:hAnsi="Arial" w:cs="Arial"/>
          <w:bCs/>
        </w:rPr>
        <w:t>,</w:t>
      </w:r>
      <w:r w:rsidR="008754E7" w:rsidRPr="008754E7">
        <w:rPr>
          <w:rFonts w:ascii="Arial" w:hAnsi="Arial" w:cs="Arial"/>
          <w:bCs/>
        </w:rPr>
        <w:t xml:space="preserve"> and other collaborators that align with the organization’s objectives and </w:t>
      </w:r>
      <w:r w:rsidR="007326DB">
        <w:rPr>
          <w:rFonts w:ascii="Arial" w:hAnsi="Arial" w:cs="Arial"/>
          <w:bCs/>
        </w:rPr>
        <w:t xml:space="preserve">that </w:t>
      </w:r>
      <w:r w:rsidR="008754E7" w:rsidRPr="008754E7">
        <w:rPr>
          <w:rFonts w:ascii="Arial" w:hAnsi="Arial" w:cs="Arial"/>
          <w:bCs/>
        </w:rPr>
        <w:t>have the best interest</w:t>
      </w:r>
      <w:r w:rsidR="007326DB">
        <w:rPr>
          <w:rFonts w:ascii="Arial" w:hAnsi="Arial" w:cs="Arial"/>
          <w:bCs/>
        </w:rPr>
        <w:t>s</w:t>
      </w:r>
      <w:r w:rsidR="008754E7" w:rsidRPr="008754E7">
        <w:rPr>
          <w:rFonts w:ascii="Arial" w:hAnsi="Arial" w:cs="Arial"/>
          <w:bCs/>
        </w:rPr>
        <w:t xml:space="preserve"> </w:t>
      </w:r>
      <w:r w:rsidR="007326DB">
        <w:rPr>
          <w:rFonts w:ascii="Arial" w:hAnsi="Arial" w:cs="Arial"/>
          <w:bCs/>
        </w:rPr>
        <w:t xml:space="preserve">of tourism in the region </w:t>
      </w:r>
      <w:r w:rsidR="008754E7" w:rsidRPr="008754E7">
        <w:rPr>
          <w:rFonts w:ascii="Arial" w:hAnsi="Arial" w:cs="Arial"/>
          <w:bCs/>
        </w:rPr>
        <w:t>in mind.</w:t>
      </w:r>
    </w:p>
    <w:p w14:paraId="22D6A3AC" w14:textId="718C0A2F" w:rsidR="00391D60" w:rsidRDefault="00391D60" w:rsidP="00391D60">
      <w:pPr>
        <w:pStyle w:val="ListParagraph"/>
        <w:numPr>
          <w:ilvl w:val="0"/>
          <w:numId w:val="30"/>
        </w:numPr>
        <w:rPr>
          <w:rFonts w:ascii="Arial" w:hAnsi="Arial" w:cs="Arial"/>
          <w:bCs/>
        </w:rPr>
      </w:pPr>
      <w:r w:rsidRPr="00391D60">
        <w:rPr>
          <w:rFonts w:ascii="Arial" w:hAnsi="Arial" w:cs="Arial"/>
          <w:bCs/>
        </w:rPr>
        <w:t>Generate substantial funds through grants and other means</w:t>
      </w:r>
      <w:r>
        <w:rPr>
          <w:rFonts w:ascii="Arial" w:hAnsi="Arial" w:cs="Arial"/>
          <w:bCs/>
        </w:rPr>
        <w:t xml:space="preserve"> </w:t>
      </w:r>
      <w:r w:rsidRPr="00391D60">
        <w:rPr>
          <w:rFonts w:ascii="Arial" w:hAnsi="Arial" w:cs="Arial"/>
          <w:bCs/>
        </w:rPr>
        <w:t xml:space="preserve">for </w:t>
      </w:r>
      <w:r>
        <w:rPr>
          <w:rFonts w:ascii="Arial" w:hAnsi="Arial" w:cs="Arial"/>
          <w:bCs/>
        </w:rPr>
        <w:t xml:space="preserve">executing </w:t>
      </w:r>
      <w:r w:rsidRPr="00391D60">
        <w:rPr>
          <w:rFonts w:ascii="Arial" w:hAnsi="Arial" w:cs="Arial"/>
          <w:bCs/>
        </w:rPr>
        <w:t>organizational plans</w:t>
      </w:r>
      <w:r>
        <w:rPr>
          <w:rFonts w:ascii="Arial" w:hAnsi="Arial" w:cs="Arial"/>
          <w:bCs/>
        </w:rPr>
        <w:t>.</w:t>
      </w:r>
      <w:r w:rsidRPr="00391D60">
        <w:rPr>
          <w:rFonts w:ascii="Arial" w:hAnsi="Arial" w:cs="Arial"/>
          <w:bCs/>
        </w:rPr>
        <w:t xml:space="preserve"> </w:t>
      </w:r>
    </w:p>
    <w:p w14:paraId="28AF0DD1" w14:textId="7438949E" w:rsidR="00391D60" w:rsidRPr="00391D60" w:rsidRDefault="00391D60" w:rsidP="00391D60">
      <w:pPr>
        <w:pStyle w:val="ListParagraph"/>
        <w:numPr>
          <w:ilvl w:val="0"/>
          <w:numId w:val="30"/>
        </w:numPr>
        <w:rPr>
          <w:rFonts w:ascii="Arial" w:hAnsi="Arial" w:cs="Arial"/>
          <w:bCs/>
        </w:rPr>
      </w:pPr>
      <w:r>
        <w:rPr>
          <w:rFonts w:ascii="Arial" w:hAnsi="Arial" w:cs="Arial"/>
          <w:bCs/>
        </w:rPr>
        <w:t xml:space="preserve">Research and secure new sources of funding for achieving organizational objectives. </w:t>
      </w:r>
    </w:p>
    <w:p w14:paraId="1F2D324C" w14:textId="39AA6490" w:rsidR="00391D60" w:rsidRDefault="00391D60" w:rsidP="008754E7">
      <w:pPr>
        <w:pStyle w:val="ListParagraph"/>
        <w:numPr>
          <w:ilvl w:val="0"/>
          <w:numId w:val="30"/>
        </w:numPr>
        <w:rPr>
          <w:rFonts w:ascii="Arial" w:hAnsi="Arial" w:cs="Arial"/>
          <w:bCs/>
        </w:rPr>
      </w:pPr>
      <w:r>
        <w:rPr>
          <w:rFonts w:ascii="Arial" w:hAnsi="Arial" w:cs="Arial"/>
          <w:bCs/>
        </w:rPr>
        <w:t xml:space="preserve">Cultivate a </w:t>
      </w:r>
      <w:r w:rsidRPr="001621DE">
        <w:rPr>
          <w:rFonts w:ascii="Arial" w:hAnsi="Arial" w:cs="Arial"/>
          <w:bCs/>
        </w:rPr>
        <w:t>solid understanding of issues faced by the organization and the tourism industry.</w:t>
      </w:r>
    </w:p>
    <w:p w14:paraId="62F30037" w14:textId="5483ED07" w:rsidR="008754E7" w:rsidRDefault="008754E7" w:rsidP="008754E7">
      <w:pPr>
        <w:pStyle w:val="ListParagraph"/>
        <w:numPr>
          <w:ilvl w:val="0"/>
          <w:numId w:val="30"/>
        </w:numPr>
        <w:rPr>
          <w:rFonts w:ascii="Arial" w:hAnsi="Arial" w:cs="Arial"/>
          <w:bCs/>
        </w:rPr>
      </w:pPr>
      <w:r w:rsidRPr="008754E7">
        <w:rPr>
          <w:rFonts w:ascii="Arial" w:hAnsi="Arial" w:cs="Arial"/>
          <w:bCs/>
        </w:rPr>
        <w:t>Inform the Board of emerging opportunities, trends, risks, and liabilities to ensure effective decision making, long-tern planning</w:t>
      </w:r>
      <w:r w:rsidR="00391D60">
        <w:rPr>
          <w:rFonts w:ascii="Arial" w:hAnsi="Arial" w:cs="Arial"/>
          <w:bCs/>
        </w:rPr>
        <w:t>,</w:t>
      </w:r>
      <w:r w:rsidRPr="008754E7">
        <w:rPr>
          <w:rFonts w:ascii="Arial" w:hAnsi="Arial" w:cs="Arial"/>
          <w:bCs/>
        </w:rPr>
        <w:t xml:space="preserve"> and resource allocation by committees, advisory bodies</w:t>
      </w:r>
      <w:r w:rsidR="007326DB">
        <w:rPr>
          <w:rFonts w:ascii="Arial" w:hAnsi="Arial" w:cs="Arial"/>
          <w:bCs/>
        </w:rPr>
        <w:t>,</w:t>
      </w:r>
      <w:r w:rsidRPr="008754E7">
        <w:rPr>
          <w:rFonts w:ascii="Arial" w:hAnsi="Arial" w:cs="Arial"/>
          <w:bCs/>
        </w:rPr>
        <w:t xml:space="preserve"> and task forces.</w:t>
      </w:r>
    </w:p>
    <w:p w14:paraId="31E8F2BE" w14:textId="11903FEA" w:rsidR="008754E7" w:rsidRDefault="008754E7" w:rsidP="008754E7">
      <w:pPr>
        <w:pStyle w:val="ListParagraph"/>
        <w:numPr>
          <w:ilvl w:val="0"/>
          <w:numId w:val="30"/>
        </w:numPr>
        <w:rPr>
          <w:rFonts w:ascii="Arial" w:hAnsi="Arial" w:cs="Arial"/>
          <w:bCs/>
        </w:rPr>
      </w:pPr>
      <w:r w:rsidRPr="008754E7">
        <w:rPr>
          <w:rFonts w:ascii="Arial" w:hAnsi="Arial" w:cs="Arial"/>
          <w:bCs/>
        </w:rPr>
        <w:t>Provide leadership in developing program, organizational</w:t>
      </w:r>
      <w:r w:rsidR="007326DB">
        <w:rPr>
          <w:rFonts w:ascii="Arial" w:hAnsi="Arial" w:cs="Arial"/>
          <w:bCs/>
        </w:rPr>
        <w:t>,</w:t>
      </w:r>
      <w:r w:rsidRPr="008754E7">
        <w:rPr>
          <w:rFonts w:ascii="Arial" w:hAnsi="Arial" w:cs="Arial"/>
          <w:bCs/>
        </w:rPr>
        <w:t xml:space="preserve"> and financial plans, while being accountable for the operational results of ETA</w:t>
      </w:r>
      <w:r w:rsidR="007326DB">
        <w:rPr>
          <w:rFonts w:ascii="Arial" w:hAnsi="Arial" w:cs="Arial"/>
          <w:bCs/>
        </w:rPr>
        <w:t xml:space="preserve">, including </w:t>
      </w:r>
      <w:r w:rsidRPr="008754E7">
        <w:rPr>
          <w:rFonts w:ascii="Arial" w:hAnsi="Arial" w:cs="Arial"/>
          <w:bCs/>
        </w:rPr>
        <w:t>annual budgets</w:t>
      </w:r>
      <w:r w:rsidR="007326DB">
        <w:rPr>
          <w:rFonts w:ascii="Arial" w:hAnsi="Arial" w:cs="Arial"/>
          <w:bCs/>
        </w:rPr>
        <w:t xml:space="preserve">, </w:t>
      </w:r>
      <w:r w:rsidRPr="008754E7">
        <w:rPr>
          <w:rFonts w:ascii="Arial" w:hAnsi="Arial" w:cs="Arial"/>
          <w:bCs/>
        </w:rPr>
        <w:t>office administration</w:t>
      </w:r>
      <w:r w:rsidR="00391D60">
        <w:rPr>
          <w:rFonts w:ascii="Arial" w:hAnsi="Arial" w:cs="Arial"/>
          <w:bCs/>
        </w:rPr>
        <w:t>,</w:t>
      </w:r>
      <w:r w:rsidRPr="008754E7">
        <w:rPr>
          <w:rFonts w:ascii="Arial" w:hAnsi="Arial" w:cs="Arial"/>
          <w:bCs/>
        </w:rPr>
        <w:t xml:space="preserve"> a</w:t>
      </w:r>
      <w:r w:rsidR="007326DB">
        <w:rPr>
          <w:rFonts w:ascii="Arial" w:hAnsi="Arial" w:cs="Arial"/>
          <w:bCs/>
        </w:rPr>
        <w:t>nd human resources</w:t>
      </w:r>
      <w:r w:rsidR="00391D60">
        <w:rPr>
          <w:rFonts w:ascii="Arial" w:hAnsi="Arial" w:cs="Arial"/>
          <w:bCs/>
        </w:rPr>
        <w:t>.</w:t>
      </w:r>
    </w:p>
    <w:p w14:paraId="5E935E9F" w14:textId="284795BF" w:rsidR="00FA27BC" w:rsidRDefault="00FA27BC" w:rsidP="008754E7">
      <w:pPr>
        <w:pStyle w:val="ListParagraph"/>
        <w:numPr>
          <w:ilvl w:val="0"/>
          <w:numId w:val="30"/>
        </w:numPr>
        <w:rPr>
          <w:rFonts w:ascii="Arial" w:hAnsi="Arial" w:cs="Arial"/>
          <w:bCs/>
        </w:rPr>
      </w:pPr>
      <w:r>
        <w:rPr>
          <w:rFonts w:ascii="Arial" w:hAnsi="Arial" w:cs="Arial"/>
          <w:bCs/>
        </w:rPr>
        <w:t xml:space="preserve">Examine and improve membership benefits. </w:t>
      </w:r>
    </w:p>
    <w:p w14:paraId="1399E592" w14:textId="384F6BC4" w:rsidR="00FA27BC" w:rsidRDefault="00FA27BC" w:rsidP="008754E7">
      <w:pPr>
        <w:pStyle w:val="ListParagraph"/>
        <w:numPr>
          <w:ilvl w:val="0"/>
          <w:numId w:val="30"/>
        </w:numPr>
        <w:rPr>
          <w:rFonts w:ascii="Arial" w:hAnsi="Arial" w:cs="Arial"/>
          <w:bCs/>
        </w:rPr>
      </w:pPr>
      <w:r>
        <w:rPr>
          <w:rFonts w:ascii="Arial" w:hAnsi="Arial" w:cs="Arial"/>
          <w:bCs/>
        </w:rPr>
        <w:t xml:space="preserve">Develop and use </w:t>
      </w:r>
      <w:r w:rsidR="001245DE">
        <w:rPr>
          <w:rFonts w:ascii="Arial" w:hAnsi="Arial" w:cs="Arial"/>
          <w:bCs/>
        </w:rPr>
        <w:t xml:space="preserve">valid and reliable measures for gathering data about ETA visitors, members, etc. for good decision-making. </w:t>
      </w:r>
    </w:p>
    <w:p w14:paraId="0327B710" w14:textId="1911E538" w:rsidR="008754E7" w:rsidRPr="008754E7" w:rsidRDefault="008754E7" w:rsidP="008754E7">
      <w:pPr>
        <w:pStyle w:val="ListParagraph"/>
        <w:numPr>
          <w:ilvl w:val="0"/>
          <w:numId w:val="30"/>
        </w:numPr>
        <w:rPr>
          <w:rFonts w:ascii="Arial" w:hAnsi="Arial" w:cs="Arial"/>
          <w:bCs/>
        </w:rPr>
      </w:pPr>
      <w:r w:rsidRPr="008754E7">
        <w:rPr>
          <w:rFonts w:ascii="Arial" w:hAnsi="Arial" w:cs="Arial"/>
          <w:bCs/>
        </w:rPr>
        <w:t>Oversee marketing plan activities for ETA member</w:t>
      </w:r>
      <w:r w:rsidR="007326DB">
        <w:rPr>
          <w:rFonts w:ascii="Arial" w:hAnsi="Arial" w:cs="Arial"/>
          <w:bCs/>
        </w:rPr>
        <w:t>s</w:t>
      </w:r>
      <w:r w:rsidRPr="008754E7">
        <w:rPr>
          <w:rFonts w:ascii="Arial" w:hAnsi="Arial" w:cs="Arial"/>
          <w:bCs/>
        </w:rPr>
        <w:t xml:space="preserve"> and tourism partners</w:t>
      </w:r>
      <w:r w:rsidR="007326DB">
        <w:rPr>
          <w:rFonts w:ascii="Arial" w:hAnsi="Arial" w:cs="Arial"/>
          <w:bCs/>
        </w:rPr>
        <w:t>,</w:t>
      </w:r>
      <w:r w:rsidRPr="008754E7">
        <w:rPr>
          <w:rFonts w:ascii="Arial" w:hAnsi="Arial" w:cs="Arial"/>
          <w:bCs/>
        </w:rPr>
        <w:t xml:space="preserve"> including social media, website, </w:t>
      </w:r>
      <w:r w:rsidR="008D5995">
        <w:rPr>
          <w:rFonts w:ascii="Arial" w:hAnsi="Arial" w:cs="Arial"/>
          <w:bCs/>
        </w:rPr>
        <w:t>e</w:t>
      </w:r>
      <w:r w:rsidRPr="008754E7">
        <w:rPr>
          <w:rFonts w:ascii="Arial" w:hAnsi="Arial" w:cs="Arial"/>
          <w:bCs/>
        </w:rPr>
        <w:t>-newsletters, print media, merchandise, co-op marketing, advertising, sponsorships</w:t>
      </w:r>
      <w:r>
        <w:rPr>
          <w:rFonts w:ascii="Arial" w:hAnsi="Arial" w:cs="Arial"/>
          <w:bCs/>
        </w:rPr>
        <w:t>, and trade show appearances</w:t>
      </w:r>
      <w:r w:rsidRPr="008754E7">
        <w:rPr>
          <w:rFonts w:ascii="Arial" w:hAnsi="Arial" w:cs="Arial"/>
          <w:bCs/>
        </w:rPr>
        <w:t>.</w:t>
      </w:r>
    </w:p>
    <w:p w14:paraId="50B52004" w14:textId="0BC7978A" w:rsidR="008754E7" w:rsidRPr="008754E7" w:rsidRDefault="008754E7" w:rsidP="008754E7">
      <w:pPr>
        <w:pStyle w:val="ListParagraph"/>
        <w:numPr>
          <w:ilvl w:val="0"/>
          <w:numId w:val="30"/>
        </w:numPr>
        <w:rPr>
          <w:rFonts w:ascii="Arial" w:hAnsi="Arial" w:cs="Arial"/>
          <w:bCs/>
        </w:rPr>
      </w:pPr>
      <w:r w:rsidRPr="008754E7">
        <w:rPr>
          <w:rFonts w:ascii="Arial" w:hAnsi="Arial" w:cs="Arial"/>
          <w:bCs/>
        </w:rPr>
        <w:t>Manage, in an accurate and timely manner, financial, statistical, and accounting records of the organization, and maintain or establish new policies and controls related to operational and human resource management.</w:t>
      </w:r>
    </w:p>
    <w:p w14:paraId="640E3F7C" w14:textId="068E3848" w:rsidR="008754E7" w:rsidRPr="008754E7" w:rsidRDefault="008754E7" w:rsidP="008754E7">
      <w:pPr>
        <w:pStyle w:val="ListParagraph"/>
        <w:numPr>
          <w:ilvl w:val="0"/>
          <w:numId w:val="30"/>
        </w:numPr>
        <w:rPr>
          <w:rFonts w:ascii="Arial" w:hAnsi="Arial" w:cs="Arial"/>
          <w:bCs/>
        </w:rPr>
      </w:pPr>
      <w:r w:rsidRPr="008754E7">
        <w:rPr>
          <w:rFonts w:ascii="Arial" w:hAnsi="Arial" w:cs="Arial"/>
          <w:bCs/>
        </w:rPr>
        <w:t xml:space="preserve">Manage human resources needs including recruiting, supervision, and performance management of </w:t>
      </w:r>
      <w:r w:rsidR="00391D60">
        <w:rPr>
          <w:rFonts w:ascii="Arial" w:hAnsi="Arial" w:cs="Arial"/>
          <w:bCs/>
        </w:rPr>
        <w:t xml:space="preserve">summer </w:t>
      </w:r>
      <w:r w:rsidR="00FA27BC">
        <w:rPr>
          <w:rFonts w:ascii="Arial" w:hAnsi="Arial" w:cs="Arial"/>
          <w:bCs/>
        </w:rPr>
        <w:t>young adult</w:t>
      </w:r>
      <w:r w:rsidR="00391D60">
        <w:rPr>
          <w:rFonts w:ascii="Arial" w:hAnsi="Arial" w:cs="Arial"/>
          <w:bCs/>
        </w:rPr>
        <w:t xml:space="preserve"> employees. </w:t>
      </w:r>
    </w:p>
    <w:p w14:paraId="6F958E5C" w14:textId="47790C59" w:rsidR="008754E7" w:rsidRPr="008754E7" w:rsidRDefault="008754E7" w:rsidP="008754E7">
      <w:pPr>
        <w:pStyle w:val="ListParagraph"/>
        <w:numPr>
          <w:ilvl w:val="0"/>
          <w:numId w:val="30"/>
        </w:numPr>
        <w:rPr>
          <w:rFonts w:ascii="Arial" w:hAnsi="Arial" w:cs="Arial"/>
          <w:bCs/>
        </w:rPr>
      </w:pPr>
      <w:r w:rsidRPr="008754E7">
        <w:rPr>
          <w:rFonts w:ascii="Arial" w:hAnsi="Arial" w:cs="Arial"/>
          <w:bCs/>
        </w:rPr>
        <w:t>Oversee contract negotiations with vendors</w:t>
      </w:r>
      <w:r w:rsidR="007326DB">
        <w:rPr>
          <w:rFonts w:ascii="Arial" w:hAnsi="Arial" w:cs="Arial"/>
          <w:bCs/>
        </w:rPr>
        <w:t xml:space="preserve"> and </w:t>
      </w:r>
      <w:r w:rsidRPr="008754E7">
        <w:rPr>
          <w:rFonts w:ascii="Arial" w:hAnsi="Arial" w:cs="Arial"/>
          <w:bCs/>
        </w:rPr>
        <w:t xml:space="preserve">third-party professionals and ensure operational compliance to government legislation, regulation, and guidelines </w:t>
      </w:r>
      <w:r w:rsidR="007326DB">
        <w:rPr>
          <w:rFonts w:ascii="Arial" w:hAnsi="Arial" w:cs="Arial"/>
          <w:bCs/>
        </w:rPr>
        <w:t xml:space="preserve">for a </w:t>
      </w:r>
      <w:r w:rsidRPr="008754E7">
        <w:rPr>
          <w:rFonts w:ascii="Arial" w:hAnsi="Arial" w:cs="Arial"/>
          <w:bCs/>
        </w:rPr>
        <w:t>non-profit corporation.</w:t>
      </w:r>
    </w:p>
    <w:p w14:paraId="07F213E4" w14:textId="21B65D8A" w:rsidR="008754E7" w:rsidRDefault="008754E7" w:rsidP="00C81012">
      <w:pPr>
        <w:rPr>
          <w:rFonts w:ascii="Arial" w:hAnsi="Arial" w:cs="Arial"/>
          <w:bCs/>
        </w:rPr>
      </w:pPr>
    </w:p>
    <w:p w14:paraId="68B1076E" w14:textId="77777777" w:rsidR="00391D60" w:rsidRDefault="00391D60" w:rsidP="008754E7">
      <w:pPr>
        <w:rPr>
          <w:rFonts w:ascii="Arial" w:hAnsi="Arial" w:cs="Arial"/>
          <w:bCs/>
        </w:rPr>
      </w:pPr>
    </w:p>
    <w:p w14:paraId="7EA37E65" w14:textId="77777777" w:rsidR="009659B1" w:rsidRDefault="009659B1" w:rsidP="008754E7">
      <w:pPr>
        <w:rPr>
          <w:rFonts w:ascii="Arial" w:hAnsi="Arial" w:cs="Arial"/>
          <w:bCs/>
        </w:rPr>
      </w:pPr>
    </w:p>
    <w:p w14:paraId="4430DDE0" w14:textId="77777777" w:rsidR="009659B1" w:rsidRDefault="009659B1" w:rsidP="008754E7">
      <w:pPr>
        <w:rPr>
          <w:rFonts w:ascii="Arial" w:hAnsi="Arial" w:cs="Arial"/>
          <w:bCs/>
        </w:rPr>
      </w:pPr>
    </w:p>
    <w:p w14:paraId="5E15A244" w14:textId="77777777" w:rsidR="009659B1" w:rsidRDefault="009659B1" w:rsidP="008754E7">
      <w:pPr>
        <w:rPr>
          <w:rFonts w:ascii="Arial" w:hAnsi="Arial" w:cs="Arial"/>
          <w:bCs/>
        </w:rPr>
      </w:pPr>
    </w:p>
    <w:p w14:paraId="144D51C4" w14:textId="77777777" w:rsidR="009659B1" w:rsidRDefault="009659B1" w:rsidP="008754E7">
      <w:pPr>
        <w:rPr>
          <w:rFonts w:ascii="Arial" w:hAnsi="Arial" w:cs="Arial"/>
          <w:bCs/>
        </w:rPr>
      </w:pPr>
    </w:p>
    <w:p w14:paraId="2CA8875E" w14:textId="77777777" w:rsidR="009659B1" w:rsidRDefault="009659B1" w:rsidP="008754E7">
      <w:pPr>
        <w:rPr>
          <w:rFonts w:ascii="Arial" w:hAnsi="Arial" w:cs="Arial"/>
          <w:bCs/>
        </w:rPr>
      </w:pPr>
    </w:p>
    <w:p w14:paraId="5C497975" w14:textId="424EF0D9" w:rsidR="008754E7" w:rsidRPr="009659B1" w:rsidRDefault="008754E7" w:rsidP="008754E7">
      <w:pPr>
        <w:rPr>
          <w:rFonts w:ascii="Arial" w:hAnsi="Arial" w:cs="Arial"/>
          <w:b/>
          <w:u w:val="single"/>
        </w:rPr>
      </w:pPr>
      <w:r w:rsidRPr="009659B1">
        <w:rPr>
          <w:rFonts w:ascii="Arial" w:hAnsi="Arial" w:cs="Arial"/>
          <w:b/>
          <w:u w:val="single"/>
        </w:rPr>
        <w:lastRenderedPageBreak/>
        <w:t xml:space="preserve">Your key working relationships are with: </w:t>
      </w:r>
    </w:p>
    <w:p w14:paraId="697A883A" w14:textId="77777777" w:rsidR="00391D60" w:rsidRPr="001621DE" w:rsidRDefault="00391D60" w:rsidP="008754E7">
      <w:pPr>
        <w:rPr>
          <w:rFonts w:ascii="Arial" w:hAnsi="Arial" w:cs="Arial"/>
          <w:bCs/>
        </w:rPr>
      </w:pPr>
    </w:p>
    <w:p w14:paraId="09C56894" w14:textId="5F40C9C2" w:rsidR="008754E7" w:rsidRPr="008754E7" w:rsidRDefault="008754E7" w:rsidP="008754E7">
      <w:pPr>
        <w:pStyle w:val="ListParagraph"/>
        <w:numPr>
          <w:ilvl w:val="0"/>
          <w:numId w:val="31"/>
        </w:numPr>
        <w:rPr>
          <w:rFonts w:ascii="Arial" w:hAnsi="Arial" w:cs="Arial"/>
          <w:bCs/>
        </w:rPr>
      </w:pPr>
      <w:r w:rsidRPr="008754E7">
        <w:rPr>
          <w:rFonts w:ascii="Arial" w:hAnsi="Arial" w:cs="Arial"/>
          <w:bCs/>
        </w:rPr>
        <w:t>Board of Directors</w:t>
      </w:r>
    </w:p>
    <w:p w14:paraId="7549BEE5" w14:textId="5751C9DA" w:rsidR="008754E7" w:rsidRDefault="008754E7" w:rsidP="008754E7">
      <w:pPr>
        <w:pStyle w:val="ListParagraph"/>
        <w:numPr>
          <w:ilvl w:val="0"/>
          <w:numId w:val="31"/>
        </w:numPr>
        <w:rPr>
          <w:rFonts w:ascii="Arial" w:hAnsi="Arial" w:cs="Arial"/>
          <w:bCs/>
        </w:rPr>
      </w:pPr>
      <w:r w:rsidRPr="008754E7">
        <w:rPr>
          <w:rFonts w:ascii="Arial" w:hAnsi="Arial" w:cs="Arial"/>
          <w:bCs/>
        </w:rPr>
        <w:t>ETA members</w:t>
      </w:r>
    </w:p>
    <w:p w14:paraId="77B99652" w14:textId="76353C9D" w:rsidR="00391D60" w:rsidRPr="008754E7" w:rsidRDefault="00391D60" w:rsidP="008754E7">
      <w:pPr>
        <w:pStyle w:val="ListParagraph"/>
        <w:numPr>
          <w:ilvl w:val="0"/>
          <w:numId w:val="31"/>
        </w:numPr>
        <w:rPr>
          <w:rFonts w:ascii="Arial" w:hAnsi="Arial" w:cs="Arial"/>
          <w:bCs/>
        </w:rPr>
      </w:pPr>
      <w:r>
        <w:rPr>
          <w:rFonts w:ascii="Arial" w:hAnsi="Arial" w:cs="Arial"/>
          <w:bCs/>
        </w:rPr>
        <w:t>Travel Manitoba</w:t>
      </w:r>
    </w:p>
    <w:p w14:paraId="292D3BD2" w14:textId="11CFE760" w:rsidR="008754E7" w:rsidRPr="008754E7" w:rsidRDefault="008754E7" w:rsidP="008754E7">
      <w:pPr>
        <w:pStyle w:val="ListParagraph"/>
        <w:numPr>
          <w:ilvl w:val="0"/>
          <w:numId w:val="31"/>
        </w:numPr>
        <w:rPr>
          <w:rFonts w:ascii="Arial" w:hAnsi="Arial" w:cs="Arial"/>
          <w:bCs/>
        </w:rPr>
      </w:pPr>
      <w:r w:rsidRPr="008754E7">
        <w:rPr>
          <w:rFonts w:ascii="Arial" w:hAnsi="Arial" w:cs="Arial"/>
          <w:bCs/>
        </w:rPr>
        <w:t xml:space="preserve">Local organizations, municipalities, </w:t>
      </w:r>
      <w:r w:rsidR="007326DB">
        <w:rPr>
          <w:rFonts w:ascii="Arial" w:hAnsi="Arial" w:cs="Arial"/>
          <w:bCs/>
        </w:rPr>
        <w:t xml:space="preserve">and </w:t>
      </w:r>
      <w:r w:rsidRPr="008754E7">
        <w:rPr>
          <w:rFonts w:ascii="Arial" w:hAnsi="Arial" w:cs="Arial"/>
          <w:bCs/>
        </w:rPr>
        <w:t>regional and provincial tourism operators</w:t>
      </w:r>
    </w:p>
    <w:p w14:paraId="1025DD6E" w14:textId="0534517A" w:rsidR="00391D60" w:rsidRDefault="00391D60" w:rsidP="008754E7">
      <w:pPr>
        <w:pStyle w:val="ListParagraph"/>
        <w:numPr>
          <w:ilvl w:val="0"/>
          <w:numId w:val="31"/>
        </w:numPr>
        <w:rPr>
          <w:rFonts w:ascii="Arial" w:hAnsi="Arial" w:cs="Arial"/>
          <w:bCs/>
        </w:rPr>
      </w:pPr>
      <w:r>
        <w:rPr>
          <w:rFonts w:ascii="Arial" w:hAnsi="Arial" w:cs="Arial"/>
          <w:bCs/>
        </w:rPr>
        <w:t>Tourism-related associations</w:t>
      </w:r>
    </w:p>
    <w:p w14:paraId="475CBF08" w14:textId="6FEC0FCF" w:rsidR="008754E7" w:rsidRPr="008754E7" w:rsidRDefault="008754E7" w:rsidP="008754E7">
      <w:pPr>
        <w:pStyle w:val="ListParagraph"/>
        <w:numPr>
          <w:ilvl w:val="0"/>
          <w:numId w:val="31"/>
        </w:numPr>
        <w:rPr>
          <w:rFonts w:ascii="Arial" w:hAnsi="Arial" w:cs="Arial"/>
          <w:bCs/>
        </w:rPr>
      </w:pPr>
      <w:r w:rsidRPr="008754E7">
        <w:rPr>
          <w:rFonts w:ascii="Arial" w:hAnsi="Arial" w:cs="Arial"/>
          <w:bCs/>
        </w:rPr>
        <w:t>Indigenous, Metis</w:t>
      </w:r>
      <w:r w:rsidR="007326DB">
        <w:rPr>
          <w:rFonts w:ascii="Arial" w:hAnsi="Arial" w:cs="Arial"/>
          <w:bCs/>
        </w:rPr>
        <w:t>,</w:t>
      </w:r>
      <w:r w:rsidRPr="008754E7">
        <w:rPr>
          <w:rFonts w:ascii="Arial" w:hAnsi="Arial" w:cs="Arial"/>
          <w:bCs/>
        </w:rPr>
        <w:t xml:space="preserve"> and Francophone communities and organizations</w:t>
      </w:r>
    </w:p>
    <w:p w14:paraId="3466C215" w14:textId="795F47C8" w:rsidR="00391D60" w:rsidRDefault="00391D60" w:rsidP="008754E7">
      <w:pPr>
        <w:pStyle w:val="ListParagraph"/>
        <w:numPr>
          <w:ilvl w:val="0"/>
          <w:numId w:val="31"/>
        </w:numPr>
        <w:rPr>
          <w:rFonts w:ascii="Arial" w:hAnsi="Arial" w:cs="Arial"/>
          <w:bCs/>
        </w:rPr>
      </w:pPr>
      <w:r>
        <w:rPr>
          <w:rFonts w:ascii="Arial" w:hAnsi="Arial" w:cs="Arial"/>
          <w:bCs/>
        </w:rPr>
        <w:t>Funding agencies and partners</w:t>
      </w:r>
    </w:p>
    <w:p w14:paraId="4C196448" w14:textId="43266E6A" w:rsidR="008754E7" w:rsidRPr="008754E7" w:rsidRDefault="008754E7" w:rsidP="008754E7">
      <w:pPr>
        <w:pStyle w:val="ListParagraph"/>
        <w:numPr>
          <w:ilvl w:val="0"/>
          <w:numId w:val="31"/>
        </w:numPr>
        <w:rPr>
          <w:rFonts w:ascii="Arial" w:hAnsi="Arial" w:cs="Arial"/>
          <w:bCs/>
        </w:rPr>
      </w:pPr>
      <w:r w:rsidRPr="008754E7">
        <w:rPr>
          <w:rFonts w:ascii="Arial" w:hAnsi="Arial" w:cs="Arial"/>
          <w:bCs/>
        </w:rPr>
        <w:t>Committees, Task Forces, Working Groups and Councils</w:t>
      </w:r>
    </w:p>
    <w:p w14:paraId="0528F7D9" w14:textId="4E277268" w:rsidR="008754E7" w:rsidRDefault="008754E7" w:rsidP="008754E7">
      <w:pPr>
        <w:pStyle w:val="ListParagraph"/>
        <w:numPr>
          <w:ilvl w:val="0"/>
          <w:numId w:val="31"/>
        </w:numPr>
        <w:rPr>
          <w:rFonts w:ascii="Arial" w:hAnsi="Arial" w:cs="Arial"/>
          <w:bCs/>
        </w:rPr>
      </w:pPr>
      <w:r w:rsidRPr="008754E7">
        <w:rPr>
          <w:rFonts w:ascii="Arial" w:hAnsi="Arial" w:cs="Arial"/>
          <w:bCs/>
        </w:rPr>
        <w:t>Direct Reports</w:t>
      </w:r>
    </w:p>
    <w:p w14:paraId="5A5CE382" w14:textId="52EEB0DA" w:rsidR="007326DB" w:rsidRPr="008754E7" w:rsidRDefault="007326DB" w:rsidP="008754E7">
      <w:pPr>
        <w:pStyle w:val="ListParagraph"/>
        <w:numPr>
          <w:ilvl w:val="0"/>
          <w:numId w:val="31"/>
        </w:numPr>
        <w:rPr>
          <w:rFonts w:ascii="Arial" w:hAnsi="Arial" w:cs="Arial"/>
          <w:bCs/>
        </w:rPr>
      </w:pPr>
      <w:r>
        <w:rPr>
          <w:rFonts w:ascii="Arial" w:hAnsi="Arial" w:cs="Arial"/>
          <w:bCs/>
        </w:rPr>
        <w:t>Other</w:t>
      </w:r>
    </w:p>
    <w:p w14:paraId="13F13E94" w14:textId="77777777" w:rsidR="008754E7" w:rsidRDefault="008754E7" w:rsidP="00C81012">
      <w:pPr>
        <w:rPr>
          <w:rFonts w:ascii="Arial" w:hAnsi="Arial" w:cs="Arial"/>
          <w:bCs/>
        </w:rPr>
      </w:pPr>
    </w:p>
    <w:p w14:paraId="52E89D97" w14:textId="77777777" w:rsidR="00391D60" w:rsidRDefault="00391D60" w:rsidP="00C81012">
      <w:pPr>
        <w:rPr>
          <w:rFonts w:ascii="Arial" w:hAnsi="Arial" w:cs="Arial"/>
          <w:bCs/>
        </w:rPr>
      </w:pPr>
    </w:p>
    <w:p w14:paraId="296E862A" w14:textId="44FDAD27" w:rsidR="008754E7" w:rsidRPr="009659B1" w:rsidRDefault="00391D60" w:rsidP="00C81012">
      <w:pPr>
        <w:rPr>
          <w:rFonts w:ascii="Arial" w:hAnsi="Arial" w:cs="Arial"/>
          <w:b/>
          <w:u w:val="single"/>
        </w:rPr>
      </w:pPr>
      <w:r w:rsidRPr="009659B1">
        <w:rPr>
          <w:rFonts w:ascii="Arial" w:hAnsi="Arial" w:cs="Arial"/>
          <w:b/>
          <w:u w:val="single"/>
        </w:rPr>
        <w:t>The person most likely to be successful in the position:</w:t>
      </w:r>
    </w:p>
    <w:p w14:paraId="57E26135" w14:textId="22B80420" w:rsidR="00391D60" w:rsidRDefault="00391D60" w:rsidP="00C81012">
      <w:pPr>
        <w:rPr>
          <w:rFonts w:ascii="Arial" w:hAnsi="Arial" w:cs="Arial"/>
          <w:bCs/>
        </w:rPr>
      </w:pPr>
    </w:p>
    <w:p w14:paraId="0882F940" w14:textId="41D61B2F" w:rsidR="00391D60" w:rsidRDefault="00391D60" w:rsidP="00391D60">
      <w:pPr>
        <w:pStyle w:val="ListParagraph"/>
        <w:numPr>
          <w:ilvl w:val="0"/>
          <w:numId w:val="32"/>
        </w:numPr>
        <w:rPr>
          <w:rFonts w:ascii="Arial" w:hAnsi="Arial" w:cs="Arial"/>
          <w:bCs/>
        </w:rPr>
      </w:pPr>
      <w:r>
        <w:rPr>
          <w:rFonts w:ascii="Arial" w:hAnsi="Arial" w:cs="Arial"/>
          <w:bCs/>
        </w:rPr>
        <w:t xml:space="preserve">Has a </w:t>
      </w:r>
      <w:r w:rsidR="001245DE">
        <w:rPr>
          <w:rFonts w:ascii="Arial" w:hAnsi="Arial" w:cs="Arial"/>
          <w:bCs/>
        </w:rPr>
        <w:t xml:space="preserve">demonstrated </w:t>
      </w:r>
      <w:r>
        <w:rPr>
          <w:rFonts w:ascii="Arial" w:hAnsi="Arial" w:cs="Arial"/>
          <w:bCs/>
        </w:rPr>
        <w:t>combination of experience, knowledge, and education that would allow them to fulfill the responsibilities of the position.</w:t>
      </w:r>
    </w:p>
    <w:p w14:paraId="193F4FB3" w14:textId="2A038D2A" w:rsidR="00391D60" w:rsidRDefault="00391D60" w:rsidP="00391D60">
      <w:pPr>
        <w:pStyle w:val="ListParagraph"/>
        <w:numPr>
          <w:ilvl w:val="0"/>
          <w:numId w:val="32"/>
        </w:numPr>
        <w:rPr>
          <w:rFonts w:ascii="Arial" w:hAnsi="Arial" w:cs="Arial"/>
          <w:bCs/>
        </w:rPr>
      </w:pPr>
      <w:r>
        <w:rPr>
          <w:rFonts w:ascii="Arial" w:hAnsi="Arial" w:cs="Arial"/>
          <w:bCs/>
        </w:rPr>
        <w:t xml:space="preserve">Desire to learn and seek understanding. </w:t>
      </w:r>
    </w:p>
    <w:p w14:paraId="1B584A55" w14:textId="64156E11" w:rsidR="00391D60" w:rsidRDefault="00391D60" w:rsidP="00391D60">
      <w:pPr>
        <w:pStyle w:val="ListParagraph"/>
        <w:numPr>
          <w:ilvl w:val="0"/>
          <w:numId w:val="32"/>
        </w:numPr>
        <w:rPr>
          <w:rFonts w:ascii="Arial" w:hAnsi="Arial" w:cs="Arial"/>
          <w:bCs/>
        </w:rPr>
      </w:pPr>
      <w:r>
        <w:rPr>
          <w:rFonts w:ascii="Arial" w:hAnsi="Arial" w:cs="Arial"/>
          <w:bCs/>
        </w:rPr>
        <w:t>Is a champion for tourism in southeastern Manitoba, especially it</w:t>
      </w:r>
      <w:r w:rsidR="007326DB">
        <w:rPr>
          <w:rFonts w:ascii="Arial" w:hAnsi="Arial" w:cs="Arial"/>
          <w:bCs/>
        </w:rPr>
        <w:t>s</w:t>
      </w:r>
      <w:r>
        <w:rPr>
          <w:rFonts w:ascii="Arial" w:hAnsi="Arial" w:cs="Arial"/>
          <w:bCs/>
        </w:rPr>
        <w:t xml:space="preserve"> growth throughout the region. </w:t>
      </w:r>
    </w:p>
    <w:p w14:paraId="088B4CC9" w14:textId="050403DA" w:rsidR="00391D60" w:rsidRDefault="00391D60" w:rsidP="00391D60">
      <w:pPr>
        <w:pStyle w:val="ListParagraph"/>
        <w:numPr>
          <w:ilvl w:val="0"/>
          <w:numId w:val="32"/>
        </w:numPr>
        <w:rPr>
          <w:rFonts w:ascii="Arial" w:hAnsi="Arial" w:cs="Arial"/>
          <w:bCs/>
        </w:rPr>
      </w:pPr>
      <w:r>
        <w:rPr>
          <w:rFonts w:ascii="Arial" w:hAnsi="Arial" w:cs="Arial"/>
          <w:bCs/>
        </w:rPr>
        <w:t xml:space="preserve">Leads by cultivating strong relationships, collaborating, and building partnerships. </w:t>
      </w:r>
    </w:p>
    <w:p w14:paraId="061478AC" w14:textId="6BE665AE" w:rsidR="00391D60" w:rsidRDefault="00391D60" w:rsidP="00391D60">
      <w:pPr>
        <w:pStyle w:val="ListParagraph"/>
        <w:numPr>
          <w:ilvl w:val="0"/>
          <w:numId w:val="32"/>
        </w:numPr>
        <w:rPr>
          <w:rFonts w:ascii="Arial" w:hAnsi="Arial" w:cs="Arial"/>
          <w:bCs/>
        </w:rPr>
      </w:pPr>
      <w:r>
        <w:rPr>
          <w:rFonts w:ascii="Arial" w:hAnsi="Arial" w:cs="Arial"/>
          <w:bCs/>
        </w:rPr>
        <w:t xml:space="preserve">Inspires a positive organizational culture. </w:t>
      </w:r>
    </w:p>
    <w:p w14:paraId="00D7AEFD" w14:textId="0DB1367D" w:rsidR="00391D60" w:rsidRDefault="00391D60" w:rsidP="00391D60">
      <w:pPr>
        <w:pStyle w:val="ListParagraph"/>
        <w:numPr>
          <w:ilvl w:val="0"/>
          <w:numId w:val="32"/>
        </w:numPr>
        <w:rPr>
          <w:rFonts w:ascii="Arial" w:hAnsi="Arial" w:cs="Arial"/>
          <w:bCs/>
        </w:rPr>
      </w:pPr>
      <w:r>
        <w:rPr>
          <w:rFonts w:ascii="Arial" w:hAnsi="Arial" w:cs="Arial"/>
          <w:bCs/>
        </w:rPr>
        <w:t>Approaches challenges with ingenuity.</w:t>
      </w:r>
    </w:p>
    <w:p w14:paraId="62840B29" w14:textId="76934461" w:rsidR="00391D60" w:rsidRDefault="00391D60" w:rsidP="00391D60">
      <w:pPr>
        <w:pStyle w:val="ListParagraph"/>
        <w:numPr>
          <w:ilvl w:val="0"/>
          <w:numId w:val="32"/>
        </w:numPr>
        <w:rPr>
          <w:rFonts w:ascii="Arial" w:hAnsi="Arial" w:cs="Arial"/>
          <w:bCs/>
        </w:rPr>
      </w:pPr>
      <w:r>
        <w:rPr>
          <w:rFonts w:ascii="Arial" w:hAnsi="Arial" w:cs="Arial"/>
          <w:bCs/>
        </w:rPr>
        <w:t xml:space="preserve">Demonstrates the ability to grow organizational capacity, work within a non-profit governance structure, and align operations with organizational aims and strategic plans. </w:t>
      </w:r>
    </w:p>
    <w:p w14:paraId="57EBC03F" w14:textId="6517E431" w:rsidR="00391D60" w:rsidRDefault="00391D60" w:rsidP="00391D60">
      <w:pPr>
        <w:pStyle w:val="ListParagraph"/>
        <w:numPr>
          <w:ilvl w:val="0"/>
          <w:numId w:val="32"/>
        </w:numPr>
        <w:rPr>
          <w:rFonts w:ascii="Arial" w:hAnsi="Arial" w:cs="Arial"/>
          <w:bCs/>
        </w:rPr>
      </w:pPr>
      <w:r>
        <w:rPr>
          <w:rFonts w:ascii="Arial" w:hAnsi="Arial" w:cs="Arial"/>
          <w:bCs/>
        </w:rPr>
        <w:t xml:space="preserve">In collaboration with the board, partners, and stakeholders, establishes clear, measurable goals, analyzes results, and adjusts actions to meet the demands of a changing environment. </w:t>
      </w:r>
    </w:p>
    <w:p w14:paraId="609A2808" w14:textId="7F91140F" w:rsidR="00391D60" w:rsidRDefault="00391D60" w:rsidP="00391D60">
      <w:pPr>
        <w:pStyle w:val="ListParagraph"/>
        <w:numPr>
          <w:ilvl w:val="0"/>
          <w:numId w:val="32"/>
        </w:numPr>
        <w:rPr>
          <w:rFonts w:ascii="Arial" w:hAnsi="Arial" w:cs="Arial"/>
          <w:bCs/>
        </w:rPr>
      </w:pPr>
      <w:r>
        <w:rPr>
          <w:rFonts w:ascii="Arial" w:hAnsi="Arial" w:cs="Arial"/>
          <w:bCs/>
        </w:rPr>
        <w:t xml:space="preserve">Can provide examples of excellent oral and written communication skills. Presentation skills and media and public relations skills are an asset. </w:t>
      </w:r>
    </w:p>
    <w:p w14:paraId="7BBB8EF6" w14:textId="03DDC37D" w:rsidR="00391D60" w:rsidRDefault="00391D60" w:rsidP="00391D60">
      <w:pPr>
        <w:pStyle w:val="ListParagraph"/>
        <w:numPr>
          <w:ilvl w:val="0"/>
          <w:numId w:val="32"/>
        </w:numPr>
        <w:rPr>
          <w:rFonts w:ascii="Arial" w:hAnsi="Arial" w:cs="Arial"/>
          <w:bCs/>
        </w:rPr>
      </w:pPr>
      <w:r>
        <w:rPr>
          <w:rFonts w:ascii="Arial" w:hAnsi="Arial" w:cs="Arial"/>
          <w:bCs/>
        </w:rPr>
        <w:t>Communicates information to the Board of Directors that enables them to make informed, timely, and accurate decisions.</w:t>
      </w:r>
    </w:p>
    <w:p w14:paraId="6DA143C9" w14:textId="1A445025" w:rsidR="00391D60" w:rsidRDefault="00391D60" w:rsidP="00391D60">
      <w:pPr>
        <w:pStyle w:val="ListParagraph"/>
        <w:numPr>
          <w:ilvl w:val="0"/>
          <w:numId w:val="32"/>
        </w:numPr>
        <w:rPr>
          <w:rFonts w:ascii="Arial" w:hAnsi="Arial" w:cs="Arial"/>
          <w:bCs/>
        </w:rPr>
      </w:pPr>
      <w:r>
        <w:rPr>
          <w:rFonts w:ascii="Arial" w:hAnsi="Arial" w:cs="Arial"/>
          <w:bCs/>
        </w:rPr>
        <w:t>Initiates, nurtures, and extends relationships with stakeholders and funders.</w:t>
      </w:r>
    </w:p>
    <w:p w14:paraId="49C34E78" w14:textId="3AC415F5" w:rsidR="00391D60" w:rsidRDefault="00391D60" w:rsidP="00391D60">
      <w:pPr>
        <w:pStyle w:val="ListParagraph"/>
        <w:numPr>
          <w:ilvl w:val="0"/>
          <w:numId w:val="32"/>
        </w:numPr>
        <w:rPr>
          <w:rFonts w:ascii="Arial" w:hAnsi="Arial" w:cs="Arial"/>
          <w:bCs/>
        </w:rPr>
      </w:pPr>
      <w:r>
        <w:rPr>
          <w:rFonts w:ascii="Arial" w:hAnsi="Arial" w:cs="Arial"/>
          <w:bCs/>
        </w:rPr>
        <w:t>Empowers tourism businesses and non-profit organizations and volunteers, encouraging professional development.</w:t>
      </w:r>
    </w:p>
    <w:p w14:paraId="68459A60" w14:textId="75322578" w:rsidR="00391D60" w:rsidRDefault="00391D60" w:rsidP="00391D60">
      <w:pPr>
        <w:pStyle w:val="ListParagraph"/>
        <w:numPr>
          <w:ilvl w:val="0"/>
          <w:numId w:val="32"/>
        </w:numPr>
        <w:rPr>
          <w:rFonts w:ascii="Arial" w:hAnsi="Arial" w:cs="Arial"/>
          <w:bCs/>
        </w:rPr>
      </w:pPr>
      <w:r>
        <w:rPr>
          <w:rFonts w:ascii="Arial" w:hAnsi="Arial" w:cs="Arial"/>
          <w:bCs/>
        </w:rPr>
        <w:t>Connects with diverse audiences.</w:t>
      </w:r>
    </w:p>
    <w:p w14:paraId="1FD452CC" w14:textId="14AD8139" w:rsidR="00391D60" w:rsidRPr="00391D60" w:rsidRDefault="00391D60" w:rsidP="00391D60">
      <w:pPr>
        <w:pStyle w:val="ListParagraph"/>
        <w:numPr>
          <w:ilvl w:val="0"/>
          <w:numId w:val="32"/>
        </w:numPr>
        <w:rPr>
          <w:rFonts w:ascii="Arial" w:hAnsi="Arial" w:cs="Arial"/>
          <w:bCs/>
        </w:rPr>
      </w:pPr>
      <w:r>
        <w:rPr>
          <w:rFonts w:ascii="Arial" w:hAnsi="Arial" w:cs="Arial"/>
          <w:bCs/>
        </w:rPr>
        <w:t xml:space="preserve">Exemplifies respect for diversity, integrity, and commitment to personal and professional growth. </w:t>
      </w:r>
    </w:p>
    <w:p w14:paraId="5E5528A7" w14:textId="2D5C3D04" w:rsidR="008754E7" w:rsidRDefault="008754E7" w:rsidP="00C81012">
      <w:pPr>
        <w:rPr>
          <w:rFonts w:ascii="Arial" w:hAnsi="Arial" w:cs="Arial"/>
          <w:bCs/>
        </w:rPr>
      </w:pPr>
    </w:p>
    <w:p w14:paraId="4277EC89" w14:textId="77777777" w:rsidR="00391D60" w:rsidRDefault="00391D60" w:rsidP="00C81012">
      <w:pPr>
        <w:rPr>
          <w:rFonts w:ascii="Arial" w:hAnsi="Arial" w:cs="Arial"/>
          <w:bCs/>
        </w:rPr>
      </w:pPr>
    </w:p>
    <w:p w14:paraId="469D98FF" w14:textId="1B9BC8ED" w:rsidR="00391D60" w:rsidRPr="009659B1" w:rsidRDefault="00391D60" w:rsidP="00C81012">
      <w:pPr>
        <w:rPr>
          <w:rFonts w:ascii="Arial" w:hAnsi="Arial" w:cs="Arial"/>
          <w:b/>
          <w:u w:val="single"/>
        </w:rPr>
      </w:pPr>
      <w:r w:rsidRPr="009659B1">
        <w:rPr>
          <w:rFonts w:ascii="Arial" w:hAnsi="Arial" w:cs="Arial"/>
          <w:b/>
          <w:u w:val="single"/>
        </w:rPr>
        <w:t>Assets:</w:t>
      </w:r>
    </w:p>
    <w:p w14:paraId="2C5851ED" w14:textId="534BB129" w:rsidR="00391D60" w:rsidRDefault="00391D60" w:rsidP="00C81012">
      <w:pPr>
        <w:rPr>
          <w:rFonts w:ascii="Arial" w:hAnsi="Arial" w:cs="Arial"/>
          <w:bCs/>
        </w:rPr>
      </w:pPr>
    </w:p>
    <w:p w14:paraId="19D8575A" w14:textId="5F8793BE" w:rsidR="00391D60" w:rsidRDefault="00391D60" w:rsidP="00391D60">
      <w:pPr>
        <w:pStyle w:val="ListParagraph"/>
        <w:numPr>
          <w:ilvl w:val="0"/>
          <w:numId w:val="33"/>
        </w:numPr>
        <w:rPr>
          <w:rFonts w:ascii="Arial" w:hAnsi="Arial" w:cs="Arial"/>
          <w:bCs/>
        </w:rPr>
      </w:pPr>
      <w:r>
        <w:rPr>
          <w:rFonts w:ascii="Arial" w:hAnsi="Arial" w:cs="Arial"/>
          <w:bCs/>
        </w:rPr>
        <w:t>Bilingual / Multilingual (especially an Indigenous language or French)</w:t>
      </w:r>
    </w:p>
    <w:p w14:paraId="6F3BC9E5" w14:textId="450D2381" w:rsidR="00391D60" w:rsidRDefault="00391D60" w:rsidP="00391D60">
      <w:pPr>
        <w:pStyle w:val="ListParagraph"/>
        <w:numPr>
          <w:ilvl w:val="0"/>
          <w:numId w:val="33"/>
        </w:numPr>
        <w:rPr>
          <w:rFonts w:ascii="Arial" w:hAnsi="Arial" w:cs="Arial"/>
          <w:bCs/>
        </w:rPr>
      </w:pPr>
      <w:r>
        <w:rPr>
          <w:rFonts w:ascii="Arial" w:hAnsi="Arial" w:cs="Arial"/>
          <w:bCs/>
        </w:rPr>
        <w:t xml:space="preserve">Have residential ties to the region or have acquired knowledge of the region through other means. </w:t>
      </w:r>
    </w:p>
    <w:p w14:paraId="2417F66A" w14:textId="19A8B170" w:rsidR="00391D60" w:rsidRDefault="00391D60" w:rsidP="00391D60">
      <w:pPr>
        <w:rPr>
          <w:rFonts w:ascii="Arial" w:hAnsi="Arial" w:cs="Arial"/>
          <w:bCs/>
        </w:rPr>
      </w:pPr>
    </w:p>
    <w:p w14:paraId="77ABCBC8" w14:textId="14B5BD68" w:rsidR="00391D60" w:rsidRDefault="00391D60" w:rsidP="00391D60">
      <w:pPr>
        <w:rPr>
          <w:rFonts w:ascii="Arial" w:hAnsi="Arial" w:cs="Arial"/>
          <w:bCs/>
        </w:rPr>
      </w:pPr>
    </w:p>
    <w:p w14:paraId="25E8EAD0" w14:textId="77777777" w:rsidR="009659B1" w:rsidRDefault="009659B1" w:rsidP="00391D60">
      <w:pPr>
        <w:rPr>
          <w:rFonts w:ascii="Arial" w:hAnsi="Arial" w:cs="Arial"/>
          <w:bCs/>
        </w:rPr>
      </w:pPr>
    </w:p>
    <w:p w14:paraId="4D40FCB7" w14:textId="77777777" w:rsidR="009659B1" w:rsidRDefault="009659B1" w:rsidP="00391D60">
      <w:pPr>
        <w:rPr>
          <w:rFonts w:ascii="Arial" w:hAnsi="Arial" w:cs="Arial"/>
          <w:bCs/>
        </w:rPr>
      </w:pPr>
    </w:p>
    <w:p w14:paraId="1B2FFB1A" w14:textId="1346D518" w:rsidR="00391D60" w:rsidRPr="009659B1" w:rsidRDefault="00391D60" w:rsidP="00391D60">
      <w:pPr>
        <w:rPr>
          <w:rFonts w:ascii="Arial" w:hAnsi="Arial" w:cs="Arial"/>
          <w:b/>
          <w:u w:val="single"/>
        </w:rPr>
      </w:pPr>
      <w:r w:rsidRPr="009659B1">
        <w:rPr>
          <w:rFonts w:ascii="Arial" w:hAnsi="Arial" w:cs="Arial"/>
          <w:b/>
          <w:u w:val="single"/>
        </w:rPr>
        <w:lastRenderedPageBreak/>
        <w:t>Location:</w:t>
      </w:r>
    </w:p>
    <w:p w14:paraId="1F69B1EB" w14:textId="34DB40B0" w:rsidR="00391D60" w:rsidRDefault="00391D60" w:rsidP="00391D60">
      <w:pPr>
        <w:rPr>
          <w:rFonts w:ascii="Arial" w:hAnsi="Arial" w:cs="Arial"/>
          <w:bCs/>
        </w:rPr>
      </w:pPr>
    </w:p>
    <w:p w14:paraId="5A4D823E" w14:textId="79A127E4" w:rsidR="00391D60" w:rsidRPr="00391D60" w:rsidRDefault="00391D60" w:rsidP="00391D60">
      <w:pPr>
        <w:rPr>
          <w:rFonts w:ascii="Arial" w:hAnsi="Arial" w:cs="Arial"/>
          <w:bCs/>
        </w:rPr>
      </w:pPr>
      <w:r>
        <w:rPr>
          <w:rFonts w:ascii="Arial" w:hAnsi="Arial" w:cs="Arial"/>
          <w:bCs/>
        </w:rPr>
        <w:t xml:space="preserve">Currently, the Eastman Tourism Association office </w:t>
      </w:r>
      <w:proofErr w:type="gramStart"/>
      <w:r>
        <w:rPr>
          <w:rFonts w:ascii="Arial" w:hAnsi="Arial" w:cs="Arial"/>
          <w:bCs/>
        </w:rPr>
        <w:t>is located in</w:t>
      </w:r>
      <w:proofErr w:type="gramEnd"/>
      <w:r>
        <w:rPr>
          <w:rFonts w:ascii="Arial" w:hAnsi="Arial" w:cs="Arial"/>
          <w:bCs/>
        </w:rPr>
        <w:t xml:space="preserve"> the Executive Director’s </w:t>
      </w:r>
      <w:r w:rsidR="004D2FC8">
        <w:rPr>
          <w:rFonts w:ascii="Arial" w:hAnsi="Arial" w:cs="Arial"/>
          <w:bCs/>
        </w:rPr>
        <w:t xml:space="preserve">home. There is a </w:t>
      </w:r>
      <w:r>
        <w:rPr>
          <w:rFonts w:ascii="Arial" w:hAnsi="Arial" w:cs="Arial"/>
          <w:bCs/>
        </w:rPr>
        <w:t>clear understanding the Executive Director will regularly have to travel throughout the region to build relationships</w:t>
      </w:r>
      <w:r w:rsidR="007326DB">
        <w:rPr>
          <w:rFonts w:ascii="Arial" w:hAnsi="Arial" w:cs="Arial"/>
          <w:bCs/>
        </w:rPr>
        <w:t xml:space="preserve"> and conduct the business of the organization</w:t>
      </w:r>
      <w:r>
        <w:rPr>
          <w:rFonts w:ascii="Arial" w:hAnsi="Arial" w:cs="Arial"/>
          <w:bCs/>
        </w:rPr>
        <w:t>. Board meetings are either held over Zoom or by visiting a tourism location within the region. Distance travel with occasional overnight stays is required. Must have access to a personal vehicle and hold a valid license to operate the vehicle in Manitoba.</w:t>
      </w:r>
    </w:p>
    <w:p w14:paraId="67C3D172" w14:textId="15705D6E" w:rsidR="005F55C3" w:rsidRPr="001621DE" w:rsidRDefault="005F55C3" w:rsidP="00C81012">
      <w:pPr>
        <w:rPr>
          <w:rFonts w:ascii="Arial" w:hAnsi="Arial" w:cs="Arial"/>
          <w:bCs/>
        </w:rPr>
      </w:pPr>
    </w:p>
    <w:p w14:paraId="37E3DB7B" w14:textId="77777777" w:rsidR="004B742B" w:rsidRPr="001621DE" w:rsidRDefault="004B742B" w:rsidP="00C81012">
      <w:pPr>
        <w:rPr>
          <w:rFonts w:ascii="Arial" w:hAnsi="Arial" w:cs="Arial"/>
          <w:bCs/>
        </w:rPr>
      </w:pPr>
    </w:p>
    <w:p w14:paraId="197F12D8" w14:textId="6FDD04E2" w:rsidR="004B742B" w:rsidRPr="001621DE" w:rsidRDefault="00391D60" w:rsidP="00C81012">
      <w:pPr>
        <w:rPr>
          <w:rFonts w:ascii="Arial" w:hAnsi="Arial" w:cs="Arial"/>
          <w:bCs/>
        </w:rPr>
      </w:pPr>
      <w:r w:rsidRPr="009659B1">
        <w:rPr>
          <w:rFonts w:ascii="Arial" w:hAnsi="Arial" w:cs="Arial"/>
          <w:b/>
        </w:rPr>
        <w:t>Salary</w:t>
      </w:r>
      <w:r w:rsidR="004B742B" w:rsidRPr="009659B1">
        <w:rPr>
          <w:rFonts w:ascii="Arial" w:hAnsi="Arial" w:cs="Arial"/>
          <w:b/>
        </w:rPr>
        <w:t>:</w:t>
      </w:r>
      <w:r w:rsidR="004B742B" w:rsidRPr="001621DE">
        <w:rPr>
          <w:rFonts w:ascii="Arial" w:hAnsi="Arial" w:cs="Arial"/>
          <w:bCs/>
        </w:rPr>
        <w:t xml:space="preserve"> </w:t>
      </w:r>
      <w:r>
        <w:rPr>
          <w:rFonts w:ascii="Arial" w:hAnsi="Arial" w:cs="Arial"/>
          <w:bCs/>
        </w:rPr>
        <w:t xml:space="preserve"> </w:t>
      </w:r>
      <w:r w:rsidR="004B742B" w:rsidRPr="001621DE">
        <w:rPr>
          <w:rFonts w:ascii="Arial" w:hAnsi="Arial" w:cs="Arial"/>
          <w:bCs/>
        </w:rPr>
        <w:t>$54,000/year</w:t>
      </w:r>
      <w:r w:rsidR="008D5995">
        <w:rPr>
          <w:rFonts w:ascii="Arial" w:hAnsi="Arial" w:cs="Arial"/>
          <w:bCs/>
        </w:rPr>
        <w:t xml:space="preserve"> (approximately 35 hours per week)</w:t>
      </w:r>
    </w:p>
    <w:p w14:paraId="30224223" w14:textId="77777777" w:rsidR="004B742B" w:rsidRPr="001621DE" w:rsidRDefault="004B742B" w:rsidP="004B742B">
      <w:pPr>
        <w:rPr>
          <w:rFonts w:ascii="Arial" w:hAnsi="Arial" w:cs="Arial"/>
          <w:bCs/>
        </w:rPr>
      </w:pPr>
    </w:p>
    <w:p w14:paraId="39016D70" w14:textId="7A685A91" w:rsidR="004B742B" w:rsidRDefault="00391D60" w:rsidP="00C81012">
      <w:pPr>
        <w:rPr>
          <w:rFonts w:ascii="Arial" w:hAnsi="Arial" w:cs="Arial"/>
          <w:bCs/>
        </w:rPr>
      </w:pPr>
      <w:r w:rsidRPr="009659B1">
        <w:rPr>
          <w:rFonts w:ascii="Arial" w:hAnsi="Arial" w:cs="Arial"/>
          <w:b/>
        </w:rPr>
        <w:t>Application Deadline:</w:t>
      </w:r>
      <w:r>
        <w:rPr>
          <w:rFonts w:ascii="Arial" w:hAnsi="Arial" w:cs="Arial"/>
          <w:bCs/>
        </w:rPr>
        <w:t xml:space="preserve">  </w:t>
      </w:r>
      <w:r w:rsidR="008D5995">
        <w:rPr>
          <w:rFonts w:ascii="Arial" w:hAnsi="Arial" w:cs="Arial"/>
          <w:bCs/>
        </w:rPr>
        <w:t xml:space="preserve">24 </w:t>
      </w:r>
      <w:proofErr w:type="gramStart"/>
      <w:r w:rsidR="008D5995">
        <w:rPr>
          <w:rFonts w:ascii="Arial" w:hAnsi="Arial" w:cs="Arial"/>
          <w:bCs/>
        </w:rPr>
        <w:t>May,</w:t>
      </w:r>
      <w:proofErr w:type="gramEnd"/>
      <w:r w:rsidR="008D5995">
        <w:rPr>
          <w:rFonts w:ascii="Arial" w:hAnsi="Arial" w:cs="Arial"/>
          <w:bCs/>
        </w:rPr>
        <w:t xml:space="preserve"> 2024</w:t>
      </w:r>
    </w:p>
    <w:p w14:paraId="4F4D1C92" w14:textId="5C4DE647" w:rsidR="00391D60" w:rsidRDefault="00391D60" w:rsidP="00C81012">
      <w:pPr>
        <w:rPr>
          <w:rFonts w:ascii="Arial" w:hAnsi="Arial" w:cs="Arial"/>
          <w:bCs/>
        </w:rPr>
      </w:pPr>
    </w:p>
    <w:p w14:paraId="33881872" w14:textId="77777777" w:rsidR="00391D60" w:rsidRPr="001621DE" w:rsidRDefault="00391D60" w:rsidP="00C81012">
      <w:pPr>
        <w:rPr>
          <w:rFonts w:ascii="Arial" w:hAnsi="Arial" w:cs="Arial"/>
          <w:bCs/>
        </w:rPr>
      </w:pPr>
    </w:p>
    <w:p w14:paraId="130704EC" w14:textId="36398F59" w:rsidR="00C81012" w:rsidRPr="009659B1" w:rsidRDefault="00391D60" w:rsidP="00C81012">
      <w:pPr>
        <w:tabs>
          <w:tab w:val="left" w:pos="1710"/>
        </w:tabs>
        <w:rPr>
          <w:rFonts w:ascii="Arial" w:hAnsi="Arial" w:cs="Arial"/>
          <w:b/>
          <w:u w:val="single"/>
        </w:rPr>
      </w:pPr>
      <w:r w:rsidRPr="009659B1">
        <w:rPr>
          <w:rFonts w:ascii="Arial" w:hAnsi="Arial" w:cs="Arial"/>
          <w:b/>
          <w:u w:val="single"/>
        </w:rPr>
        <w:t xml:space="preserve">Accommodation: </w:t>
      </w:r>
    </w:p>
    <w:p w14:paraId="691C8F38" w14:textId="77777777" w:rsidR="00391D60" w:rsidRPr="001621DE" w:rsidRDefault="00391D60" w:rsidP="00C81012">
      <w:pPr>
        <w:tabs>
          <w:tab w:val="left" w:pos="1710"/>
        </w:tabs>
        <w:rPr>
          <w:rFonts w:ascii="Arial" w:hAnsi="Arial" w:cs="Arial"/>
          <w:bCs/>
        </w:rPr>
      </w:pPr>
    </w:p>
    <w:p w14:paraId="0DC28B08" w14:textId="77777777" w:rsidR="00C81012" w:rsidRPr="001621DE" w:rsidRDefault="00C81012" w:rsidP="00C81012">
      <w:pPr>
        <w:tabs>
          <w:tab w:val="left" w:pos="1710"/>
        </w:tabs>
        <w:rPr>
          <w:rFonts w:ascii="Arial" w:hAnsi="Arial" w:cs="Arial"/>
          <w:bCs/>
        </w:rPr>
      </w:pPr>
      <w:r w:rsidRPr="001621DE">
        <w:rPr>
          <w:rFonts w:ascii="Arial" w:hAnsi="Arial" w:cs="Arial"/>
          <w:bCs/>
        </w:rPr>
        <w:t>Eastman Tourism is committed to creating and maintaining a workplace that is welcoming, inclusive, and barrier-free. Accommodations in accordance with the Human Rights Code and other applicable legislation is available throughout all stages of the recruitment process. For accommodation during the application process, applicants are requested to make their needs known via email.</w:t>
      </w:r>
    </w:p>
    <w:p w14:paraId="1A856668" w14:textId="77777777" w:rsidR="00C81012" w:rsidRPr="001621DE" w:rsidRDefault="00C81012" w:rsidP="00C81012">
      <w:pPr>
        <w:tabs>
          <w:tab w:val="left" w:pos="1710"/>
        </w:tabs>
        <w:rPr>
          <w:rFonts w:ascii="Arial" w:hAnsi="Arial" w:cs="Arial"/>
          <w:bCs/>
        </w:rPr>
      </w:pPr>
    </w:p>
    <w:p w14:paraId="6B6856EB" w14:textId="77777777" w:rsidR="00391D60" w:rsidRDefault="00391D60" w:rsidP="00C81012">
      <w:pPr>
        <w:tabs>
          <w:tab w:val="left" w:pos="1710"/>
        </w:tabs>
        <w:rPr>
          <w:rFonts w:ascii="Arial" w:hAnsi="Arial" w:cs="Arial"/>
          <w:bCs/>
        </w:rPr>
      </w:pPr>
    </w:p>
    <w:p w14:paraId="28EA095B" w14:textId="570A23B1" w:rsidR="00391D60" w:rsidRPr="009659B1" w:rsidRDefault="00391D60" w:rsidP="00C81012">
      <w:pPr>
        <w:tabs>
          <w:tab w:val="left" w:pos="1710"/>
        </w:tabs>
        <w:rPr>
          <w:rFonts w:ascii="Arial" w:hAnsi="Arial" w:cs="Arial"/>
          <w:b/>
          <w:u w:val="single"/>
        </w:rPr>
      </w:pPr>
      <w:r w:rsidRPr="009659B1">
        <w:rPr>
          <w:rFonts w:ascii="Arial" w:hAnsi="Arial" w:cs="Arial"/>
          <w:b/>
          <w:u w:val="single"/>
        </w:rPr>
        <w:t xml:space="preserve">How to Apply: </w:t>
      </w:r>
    </w:p>
    <w:p w14:paraId="01268B88" w14:textId="77777777" w:rsidR="00391D60" w:rsidRDefault="00391D60" w:rsidP="00C81012">
      <w:pPr>
        <w:tabs>
          <w:tab w:val="left" w:pos="1710"/>
        </w:tabs>
        <w:rPr>
          <w:rFonts w:ascii="Arial" w:hAnsi="Arial" w:cs="Arial"/>
          <w:bCs/>
        </w:rPr>
      </w:pPr>
    </w:p>
    <w:p w14:paraId="01198E2E" w14:textId="77777777" w:rsidR="009659B1" w:rsidRPr="001621DE" w:rsidRDefault="00C81012" w:rsidP="009659B1">
      <w:pPr>
        <w:tabs>
          <w:tab w:val="left" w:pos="1710"/>
        </w:tabs>
        <w:rPr>
          <w:rFonts w:ascii="Arial" w:hAnsi="Arial" w:cs="Arial"/>
          <w:bCs/>
        </w:rPr>
      </w:pPr>
      <w:r w:rsidRPr="001621DE">
        <w:rPr>
          <w:rFonts w:ascii="Arial" w:hAnsi="Arial" w:cs="Arial"/>
          <w:bCs/>
        </w:rPr>
        <w:t>Please send your resume/CV to:</w:t>
      </w:r>
      <w:r w:rsidR="009659B1">
        <w:rPr>
          <w:rFonts w:ascii="Arial" w:hAnsi="Arial" w:cs="Arial"/>
          <w:bCs/>
        </w:rPr>
        <w:t xml:space="preserve">  </w:t>
      </w:r>
      <w:hyperlink r:id="rId8" w:history="1">
        <w:r w:rsidR="009659B1">
          <w:rPr>
            <w:rStyle w:val="Hyperlink"/>
            <w:rFonts w:ascii="Arial" w:hAnsi="Arial" w:cs="Arial"/>
            <w:bCs/>
          </w:rPr>
          <w:t>eastman.exec@gmail.com</w:t>
        </w:r>
      </w:hyperlink>
    </w:p>
    <w:p w14:paraId="4DD549F9" w14:textId="77777777" w:rsidR="009659B1" w:rsidRDefault="009659B1" w:rsidP="00C81012">
      <w:pPr>
        <w:tabs>
          <w:tab w:val="left" w:pos="1710"/>
        </w:tabs>
        <w:rPr>
          <w:rFonts w:ascii="Arial" w:hAnsi="Arial" w:cs="Arial"/>
          <w:bCs/>
        </w:rPr>
      </w:pPr>
    </w:p>
    <w:p w14:paraId="622739C4" w14:textId="23BA9707" w:rsidR="009659B1" w:rsidRDefault="009659B1" w:rsidP="009659B1">
      <w:pPr>
        <w:tabs>
          <w:tab w:val="left" w:pos="567"/>
          <w:tab w:val="left" w:pos="1134"/>
          <w:tab w:val="left" w:pos="1710"/>
        </w:tabs>
        <w:rPr>
          <w:rFonts w:ascii="Arial" w:hAnsi="Arial" w:cs="Arial"/>
          <w:bCs/>
        </w:rPr>
      </w:pPr>
      <w:r>
        <w:rPr>
          <w:rFonts w:ascii="Arial" w:hAnsi="Arial" w:cs="Arial"/>
          <w:bCs/>
        </w:rPr>
        <w:t>Eastman Tourism Association Executive Committee of the Board:</w:t>
      </w:r>
    </w:p>
    <w:p w14:paraId="2B4C4DEA" w14:textId="7EFFD1BE" w:rsidR="009659B1" w:rsidRDefault="009659B1" w:rsidP="009659B1">
      <w:pPr>
        <w:tabs>
          <w:tab w:val="left" w:pos="567"/>
          <w:tab w:val="left" w:pos="1134"/>
          <w:tab w:val="left" w:pos="1710"/>
        </w:tabs>
        <w:rPr>
          <w:rFonts w:ascii="Arial" w:hAnsi="Arial" w:cs="Arial"/>
          <w:bCs/>
        </w:rPr>
      </w:pPr>
      <w:r>
        <w:rPr>
          <w:rFonts w:ascii="Arial" w:hAnsi="Arial" w:cs="Arial"/>
          <w:bCs/>
        </w:rPr>
        <w:tab/>
      </w:r>
      <w:r w:rsidR="00C81012" w:rsidRPr="001621DE">
        <w:rPr>
          <w:rFonts w:ascii="Arial" w:hAnsi="Arial" w:cs="Arial"/>
          <w:bCs/>
        </w:rPr>
        <w:t xml:space="preserve">Angela A </w:t>
      </w:r>
      <w:proofErr w:type="spellStart"/>
      <w:r w:rsidR="00C81012" w:rsidRPr="001621DE">
        <w:rPr>
          <w:rFonts w:ascii="Arial" w:hAnsi="Arial" w:cs="Arial"/>
          <w:bCs/>
        </w:rPr>
        <w:t>Smook</w:t>
      </w:r>
      <w:proofErr w:type="spellEnd"/>
      <w:r w:rsidR="009F36FB" w:rsidRPr="001621DE">
        <w:rPr>
          <w:rFonts w:ascii="Arial" w:hAnsi="Arial" w:cs="Arial"/>
          <w:bCs/>
        </w:rPr>
        <w:t xml:space="preserve">, </w:t>
      </w:r>
      <w:r w:rsidR="00C81012" w:rsidRPr="001621DE">
        <w:rPr>
          <w:rFonts w:ascii="Arial" w:hAnsi="Arial" w:cs="Arial"/>
          <w:bCs/>
        </w:rPr>
        <w:t>Chair</w:t>
      </w:r>
    </w:p>
    <w:p w14:paraId="0ED9ADD4" w14:textId="371E62A1" w:rsidR="009659B1" w:rsidRDefault="009659B1" w:rsidP="009659B1">
      <w:pPr>
        <w:tabs>
          <w:tab w:val="left" w:pos="567"/>
          <w:tab w:val="left" w:pos="1134"/>
          <w:tab w:val="left" w:pos="1710"/>
        </w:tabs>
        <w:rPr>
          <w:rFonts w:ascii="Arial" w:hAnsi="Arial" w:cs="Arial"/>
          <w:bCs/>
        </w:rPr>
      </w:pPr>
      <w:r>
        <w:rPr>
          <w:rFonts w:ascii="Arial" w:hAnsi="Arial" w:cs="Arial"/>
          <w:bCs/>
        </w:rPr>
        <w:tab/>
      </w:r>
      <w:r w:rsidR="001245DE">
        <w:rPr>
          <w:rFonts w:ascii="Arial" w:hAnsi="Arial" w:cs="Arial"/>
          <w:bCs/>
        </w:rPr>
        <w:t xml:space="preserve">Bob </w:t>
      </w:r>
      <w:proofErr w:type="spellStart"/>
      <w:r w:rsidR="001245DE">
        <w:rPr>
          <w:rFonts w:ascii="Arial" w:hAnsi="Arial" w:cs="Arial"/>
          <w:bCs/>
        </w:rPr>
        <w:t>Kovachik</w:t>
      </w:r>
      <w:proofErr w:type="spellEnd"/>
      <w:r w:rsidR="001245DE">
        <w:rPr>
          <w:rFonts w:ascii="Arial" w:hAnsi="Arial" w:cs="Arial"/>
          <w:bCs/>
        </w:rPr>
        <w:t xml:space="preserve">, Vice Chair </w:t>
      </w:r>
    </w:p>
    <w:p w14:paraId="34EA4BF7" w14:textId="4840A788" w:rsidR="009659B1" w:rsidRDefault="009659B1" w:rsidP="009659B1">
      <w:pPr>
        <w:tabs>
          <w:tab w:val="left" w:pos="567"/>
          <w:tab w:val="left" w:pos="1134"/>
          <w:tab w:val="left" w:pos="1710"/>
        </w:tabs>
        <w:rPr>
          <w:rFonts w:ascii="Arial" w:hAnsi="Arial" w:cs="Arial"/>
          <w:bCs/>
        </w:rPr>
      </w:pPr>
      <w:r>
        <w:rPr>
          <w:rFonts w:ascii="Arial" w:hAnsi="Arial" w:cs="Arial"/>
          <w:bCs/>
        </w:rPr>
        <w:tab/>
      </w:r>
      <w:r w:rsidR="001245DE">
        <w:rPr>
          <w:rFonts w:ascii="Arial" w:hAnsi="Arial" w:cs="Arial"/>
          <w:bCs/>
        </w:rPr>
        <w:t>Liz Robertson, Treasurer</w:t>
      </w:r>
      <w:r w:rsidR="007B37A4">
        <w:rPr>
          <w:rFonts w:ascii="Arial" w:hAnsi="Arial" w:cs="Arial"/>
          <w:bCs/>
        </w:rPr>
        <w:t xml:space="preserve"> </w:t>
      </w:r>
    </w:p>
    <w:p w14:paraId="124B9C31" w14:textId="7367EAE3" w:rsidR="009F36FB" w:rsidRPr="001621DE" w:rsidRDefault="009659B1" w:rsidP="009659B1">
      <w:pPr>
        <w:tabs>
          <w:tab w:val="left" w:pos="567"/>
          <w:tab w:val="left" w:pos="1134"/>
          <w:tab w:val="left" w:pos="1710"/>
        </w:tabs>
        <w:rPr>
          <w:rFonts w:ascii="Arial" w:hAnsi="Arial" w:cs="Arial"/>
          <w:bCs/>
        </w:rPr>
      </w:pPr>
      <w:r>
        <w:rPr>
          <w:rFonts w:ascii="Arial" w:hAnsi="Arial" w:cs="Arial"/>
          <w:bCs/>
        </w:rPr>
        <w:tab/>
      </w:r>
      <w:r w:rsidR="007B37A4">
        <w:rPr>
          <w:rFonts w:ascii="Arial" w:hAnsi="Arial" w:cs="Arial"/>
          <w:bCs/>
        </w:rPr>
        <w:t xml:space="preserve">Michelle </w:t>
      </w:r>
      <w:proofErr w:type="spellStart"/>
      <w:r w:rsidR="007B37A4">
        <w:rPr>
          <w:rFonts w:ascii="Arial" w:hAnsi="Arial" w:cs="Arial"/>
          <w:bCs/>
        </w:rPr>
        <w:t>Gawronsky</w:t>
      </w:r>
      <w:proofErr w:type="spellEnd"/>
      <w:r w:rsidR="007B37A4">
        <w:rPr>
          <w:rFonts w:ascii="Arial" w:hAnsi="Arial" w:cs="Arial"/>
          <w:bCs/>
        </w:rPr>
        <w:t>, Secretary</w:t>
      </w:r>
    </w:p>
    <w:p w14:paraId="25AF6AD5" w14:textId="55A22C8B" w:rsidR="00391D60" w:rsidRDefault="00391D60" w:rsidP="00C81012">
      <w:pPr>
        <w:tabs>
          <w:tab w:val="left" w:pos="1710"/>
        </w:tabs>
        <w:rPr>
          <w:rFonts w:ascii="Arial" w:hAnsi="Arial" w:cs="Arial"/>
          <w:bCs/>
        </w:rPr>
      </w:pPr>
    </w:p>
    <w:p w14:paraId="4993AF0E" w14:textId="41AF8EC4" w:rsidR="00391D60" w:rsidRDefault="00391D60" w:rsidP="00C81012">
      <w:pPr>
        <w:tabs>
          <w:tab w:val="left" w:pos="1710"/>
        </w:tabs>
        <w:rPr>
          <w:rFonts w:ascii="Arial" w:hAnsi="Arial" w:cs="Arial"/>
          <w:bCs/>
        </w:rPr>
      </w:pPr>
    </w:p>
    <w:p w14:paraId="0704D783" w14:textId="024DDAFB" w:rsidR="00391D60" w:rsidRDefault="00391D60" w:rsidP="00C81012">
      <w:pPr>
        <w:tabs>
          <w:tab w:val="left" w:pos="1710"/>
        </w:tabs>
        <w:rPr>
          <w:rFonts w:ascii="Arial" w:hAnsi="Arial" w:cs="Arial"/>
          <w:bCs/>
        </w:rPr>
      </w:pPr>
      <w:r>
        <w:rPr>
          <w:rFonts w:ascii="Arial" w:hAnsi="Arial" w:cs="Arial"/>
          <w:bCs/>
        </w:rPr>
        <w:t xml:space="preserve">Website:  </w:t>
      </w:r>
      <w:hyperlink r:id="rId9" w:history="1">
        <w:r w:rsidRPr="00EE5214">
          <w:rPr>
            <w:rStyle w:val="Hyperlink"/>
            <w:rFonts w:ascii="Arial" w:hAnsi="Arial" w:cs="Arial"/>
            <w:bCs/>
          </w:rPr>
          <w:t>https://eastmantourism.ca</w:t>
        </w:r>
      </w:hyperlink>
    </w:p>
    <w:p w14:paraId="02A48F76" w14:textId="77777777" w:rsidR="00391D60" w:rsidRPr="001621DE" w:rsidRDefault="00391D60" w:rsidP="00C81012">
      <w:pPr>
        <w:tabs>
          <w:tab w:val="left" w:pos="1710"/>
        </w:tabs>
        <w:rPr>
          <w:rFonts w:ascii="Arial" w:hAnsi="Arial" w:cs="Arial"/>
          <w:bCs/>
        </w:rPr>
      </w:pPr>
    </w:p>
    <w:sectPr w:rsidR="00391D60" w:rsidRPr="001621DE" w:rsidSect="00766E28">
      <w:footerReference w:type="even" r:id="rId10"/>
      <w:footerReference w:type="default" r:id="rId11"/>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5CC4D" w14:textId="77777777" w:rsidR="00766E28" w:rsidRDefault="00766E28" w:rsidP="00014883">
      <w:r>
        <w:separator/>
      </w:r>
    </w:p>
  </w:endnote>
  <w:endnote w:type="continuationSeparator" w:id="0">
    <w:p w14:paraId="566AF6ED" w14:textId="77777777" w:rsidR="00766E28" w:rsidRDefault="00766E28" w:rsidP="00014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New Roman (Body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31971633"/>
      <w:docPartObj>
        <w:docPartGallery w:val="Page Numbers (Bottom of Page)"/>
        <w:docPartUnique/>
      </w:docPartObj>
    </w:sdtPr>
    <w:sdtContent>
      <w:p w14:paraId="50FCBD84" w14:textId="2889BBCC" w:rsidR="00014883" w:rsidRDefault="00014883" w:rsidP="0036454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178D4">
          <w:rPr>
            <w:rStyle w:val="PageNumber"/>
            <w:noProof/>
          </w:rPr>
          <w:t>1</w:t>
        </w:r>
        <w:r>
          <w:rPr>
            <w:rStyle w:val="PageNumber"/>
          </w:rPr>
          <w:fldChar w:fldCharType="end"/>
        </w:r>
      </w:p>
    </w:sdtContent>
  </w:sdt>
  <w:p w14:paraId="2F970DE4" w14:textId="77777777" w:rsidR="00014883" w:rsidRDefault="00014883" w:rsidP="000148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339D2" w14:textId="77777777" w:rsidR="00014883" w:rsidRDefault="00014883" w:rsidP="0001488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48A0F" w14:textId="77777777" w:rsidR="00766E28" w:rsidRDefault="00766E28" w:rsidP="00014883">
      <w:r>
        <w:separator/>
      </w:r>
    </w:p>
  </w:footnote>
  <w:footnote w:type="continuationSeparator" w:id="0">
    <w:p w14:paraId="2278F0E8" w14:textId="77777777" w:rsidR="00766E28" w:rsidRDefault="00766E28" w:rsidP="00014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E5A"/>
    <w:multiLevelType w:val="hybridMultilevel"/>
    <w:tmpl w:val="B4C430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D1832"/>
    <w:multiLevelType w:val="hybridMultilevel"/>
    <w:tmpl w:val="B39E6274"/>
    <w:lvl w:ilvl="0" w:tplc="FE163A6A">
      <w:start w:val="1"/>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1F77DD"/>
    <w:multiLevelType w:val="hybridMultilevel"/>
    <w:tmpl w:val="67B62512"/>
    <w:lvl w:ilvl="0" w:tplc="FE163A6A">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63656"/>
    <w:multiLevelType w:val="hybridMultilevel"/>
    <w:tmpl w:val="9CCE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C704B"/>
    <w:multiLevelType w:val="hybridMultilevel"/>
    <w:tmpl w:val="6380B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2B31AE"/>
    <w:multiLevelType w:val="hybridMultilevel"/>
    <w:tmpl w:val="45A6511C"/>
    <w:lvl w:ilvl="0" w:tplc="FE163A6A">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2928F4"/>
    <w:multiLevelType w:val="hybridMultilevel"/>
    <w:tmpl w:val="B836A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1C322D"/>
    <w:multiLevelType w:val="hybridMultilevel"/>
    <w:tmpl w:val="752C9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BF13F8"/>
    <w:multiLevelType w:val="hybridMultilevel"/>
    <w:tmpl w:val="0FE63C0A"/>
    <w:lvl w:ilvl="0" w:tplc="1F649D10">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6D6EC5"/>
    <w:multiLevelType w:val="hybridMultilevel"/>
    <w:tmpl w:val="9E862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EF39C4"/>
    <w:multiLevelType w:val="hybridMultilevel"/>
    <w:tmpl w:val="EBCC9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DA49C3"/>
    <w:multiLevelType w:val="hybridMultilevel"/>
    <w:tmpl w:val="9AC89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59626F"/>
    <w:multiLevelType w:val="hybridMultilevel"/>
    <w:tmpl w:val="40EC0388"/>
    <w:lvl w:ilvl="0" w:tplc="FE163A6A">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913434E"/>
    <w:multiLevelType w:val="hybridMultilevel"/>
    <w:tmpl w:val="AC0A7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C13513"/>
    <w:multiLevelType w:val="hybridMultilevel"/>
    <w:tmpl w:val="B7F6EE00"/>
    <w:lvl w:ilvl="0" w:tplc="FE163A6A">
      <w:start w:val="1"/>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41932A2"/>
    <w:multiLevelType w:val="hybridMultilevel"/>
    <w:tmpl w:val="3BAA4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DD5D6B"/>
    <w:multiLevelType w:val="hybridMultilevel"/>
    <w:tmpl w:val="2D5A4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CC1361"/>
    <w:multiLevelType w:val="hybridMultilevel"/>
    <w:tmpl w:val="45A06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113103"/>
    <w:multiLevelType w:val="hybridMultilevel"/>
    <w:tmpl w:val="0A0A7AEC"/>
    <w:lvl w:ilvl="0" w:tplc="FE163A6A">
      <w:start w:val="1"/>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6536357"/>
    <w:multiLevelType w:val="hybridMultilevel"/>
    <w:tmpl w:val="CD608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A15022"/>
    <w:multiLevelType w:val="hybridMultilevel"/>
    <w:tmpl w:val="FB2A4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DA16B2"/>
    <w:multiLevelType w:val="hybridMultilevel"/>
    <w:tmpl w:val="D3AC13E4"/>
    <w:lvl w:ilvl="0" w:tplc="FE163A6A">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CC5A0D"/>
    <w:multiLevelType w:val="hybridMultilevel"/>
    <w:tmpl w:val="A950F8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F06333"/>
    <w:multiLevelType w:val="hybridMultilevel"/>
    <w:tmpl w:val="AC6AC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307D8D"/>
    <w:multiLevelType w:val="hybridMultilevel"/>
    <w:tmpl w:val="1542D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783559"/>
    <w:multiLevelType w:val="hybridMultilevel"/>
    <w:tmpl w:val="69A418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F32FE9"/>
    <w:multiLevelType w:val="hybridMultilevel"/>
    <w:tmpl w:val="8E90C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9B3447"/>
    <w:multiLevelType w:val="hybridMultilevel"/>
    <w:tmpl w:val="8E3AEA0A"/>
    <w:lvl w:ilvl="0" w:tplc="FE163A6A">
      <w:start w:val="1"/>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54F1E83"/>
    <w:multiLevelType w:val="hybridMultilevel"/>
    <w:tmpl w:val="6DB2C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136F87"/>
    <w:multiLevelType w:val="hybridMultilevel"/>
    <w:tmpl w:val="CEAE9F66"/>
    <w:lvl w:ilvl="0" w:tplc="FE163A6A">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0C3F1C"/>
    <w:multiLevelType w:val="hybridMultilevel"/>
    <w:tmpl w:val="ADF4D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545163"/>
    <w:multiLevelType w:val="hybridMultilevel"/>
    <w:tmpl w:val="155E2F38"/>
    <w:lvl w:ilvl="0" w:tplc="FE163A6A">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D9047E"/>
    <w:multiLevelType w:val="hybridMultilevel"/>
    <w:tmpl w:val="E8FCB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8188687">
    <w:abstractNumId w:val="19"/>
  </w:num>
  <w:num w:numId="2" w16cid:durableId="1167089171">
    <w:abstractNumId w:val="23"/>
  </w:num>
  <w:num w:numId="3" w16cid:durableId="2070568277">
    <w:abstractNumId w:val="24"/>
  </w:num>
  <w:num w:numId="4" w16cid:durableId="1470589487">
    <w:abstractNumId w:val="25"/>
  </w:num>
  <w:num w:numId="5" w16cid:durableId="1496994995">
    <w:abstractNumId w:val="15"/>
  </w:num>
  <w:num w:numId="6" w16cid:durableId="1568761794">
    <w:abstractNumId w:val="10"/>
  </w:num>
  <w:num w:numId="7" w16cid:durableId="2088111362">
    <w:abstractNumId w:val="22"/>
  </w:num>
  <w:num w:numId="8" w16cid:durableId="1810631714">
    <w:abstractNumId w:val="16"/>
  </w:num>
  <w:num w:numId="9" w16cid:durableId="1099834149">
    <w:abstractNumId w:val="9"/>
  </w:num>
  <w:num w:numId="10" w16cid:durableId="1724449139">
    <w:abstractNumId w:val="7"/>
  </w:num>
  <w:num w:numId="11" w16cid:durableId="2143234526">
    <w:abstractNumId w:val="0"/>
  </w:num>
  <w:num w:numId="12" w16cid:durableId="1171871011">
    <w:abstractNumId w:val="26"/>
  </w:num>
  <w:num w:numId="13" w16cid:durableId="107706296">
    <w:abstractNumId w:val="13"/>
  </w:num>
  <w:num w:numId="14" w16cid:durableId="1937325052">
    <w:abstractNumId w:val="11"/>
  </w:num>
  <w:num w:numId="15" w16cid:durableId="1748919737">
    <w:abstractNumId w:val="8"/>
  </w:num>
  <w:num w:numId="16" w16cid:durableId="578098467">
    <w:abstractNumId w:val="12"/>
  </w:num>
  <w:num w:numId="17" w16cid:durableId="784737464">
    <w:abstractNumId w:val="21"/>
  </w:num>
  <w:num w:numId="18" w16cid:durableId="1541358579">
    <w:abstractNumId w:val="2"/>
  </w:num>
  <w:num w:numId="19" w16cid:durableId="2044161264">
    <w:abstractNumId w:val="29"/>
  </w:num>
  <w:num w:numId="20" w16cid:durableId="1961717311">
    <w:abstractNumId w:val="31"/>
  </w:num>
  <w:num w:numId="21" w16cid:durableId="543638957">
    <w:abstractNumId w:val="18"/>
  </w:num>
  <w:num w:numId="22" w16cid:durableId="1479029029">
    <w:abstractNumId w:val="14"/>
  </w:num>
  <w:num w:numId="23" w16cid:durableId="1603801945">
    <w:abstractNumId w:val="27"/>
  </w:num>
  <w:num w:numId="24" w16cid:durableId="1728648943">
    <w:abstractNumId w:val="1"/>
  </w:num>
  <w:num w:numId="25" w16cid:durableId="1313951720">
    <w:abstractNumId w:val="4"/>
  </w:num>
  <w:num w:numId="26" w16cid:durableId="2006200242">
    <w:abstractNumId w:val="30"/>
  </w:num>
  <w:num w:numId="27" w16cid:durableId="1621033104">
    <w:abstractNumId w:val="5"/>
  </w:num>
  <w:num w:numId="28" w16cid:durableId="1086029528">
    <w:abstractNumId w:val="32"/>
  </w:num>
  <w:num w:numId="29" w16cid:durableId="398022129">
    <w:abstractNumId w:val="20"/>
  </w:num>
  <w:num w:numId="30" w16cid:durableId="1054892628">
    <w:abstractNumId w:val="3"/>
  </w:num>
  <w:num w:numId="31" w16cid:durableId="1106148472">
    <w:abstractNumId w:val="17"/>
  </w:num>
  <w:num w:numId="32" w16cid:durableId="1629700780">
    <w:abstractNumId w:val="28"/>
  </w:num>
  <w:num w:numId="33" w16cid:durableId="3856433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C08"/>
    <w:rsid w:val="00014883"/>
    <w:rsid w:val="00093D3F"/>
    <w:rsid w:val="0009549D"/>
    <w:rsid w:val="000975CB"/>
    <w:rsid w:val="000A723E"/>
    <w:rsid w:val="000B074B"/>
    <w:rsid w:val="000C55FE"/>
    <w:rsid w:val="001245DE"/>
    <w:rsid w:val="001621DE"/>
    <w:rsid w:val="001837CE"/>
    <w:rsid w:val="002873CA"/>
    <w:rsid w:val="002C4F18"/>
    <w:rsid w:val="002F52F8"/>
    <w:rsid w:val="003148C7"/>
    <w:rsid w:val="00314A0A"/>
    <w:rsid w:val="00372206"/>
    <w:rsid w:val="003722E8"/>
    <w:rsid w:val="00391D60"/>
    <w:rsid w:val="00396C08"/>
    <w:rsid w:val="003C66E0"/>
    <w:rsid w:val="00401AC5"/>
    <w:rsid w:val="004178D4"/>
    <w:rsid w:val="00422959"/>
    <w:rsid w:val="00422EBB"/>
    <w:rsid w:val="0042405C"/>
    <w:rsid w:val="00434DA5"/>
    <w:rsid w:val="004B742B"/>
    <w:rsid w:val="004D2FC8"/>
    <w:rsid w:val="004E4774"/>
    <w:rsid w:val="00595235"/>
    <w:rsid w:val="005E22CD"/>
    <w:rsid w:val="005F55C3"/>
    <w:rsid w:val="006C6922"/>
    <w:rsid w:val="006F5DCF"/>
    <w:rsid w:val="007042FA"/>
    <w:rsid w:val="007326DB"/>
    <w:rsid w:val="00766E28"/>
    <w:rsid w:val="00770FCD"/>
    <w:rsid w:val="007B37A4"/>
    <w:rsid w:val="007C4202"/>
    <w:rsid w:val="00853F93"/>
    <w:rsid w:val="008754E7"/>
    <w:rsid w:val="008B2276"/>
    <w:rsid w:val="008D0DAB"/>
    <w:rsid w:val="008D5995"/>
    <w:rsid w:val="009422CA"/>
    <w:rsid w:val="009659B1"/>
    <w:rsid w:val="00967286"/>
    <w:rsid w:val="00993324"/>
    <w:rsid w:val="00994BBB"/>
    <w:rsid w:val="009F36FB"/>
    <w:rsid w:val="00A33DD7"/>
    <w:rsid w:val="00A76CAB"/>
    <w:rsid w:val="00A8333D"/>
    <w:rsid w:val="00AF1AD4"/>
    <w:rsid w:val="00B93B2E"/>
    <w:rsid w:val="00BC29EE"/>
    <w:rsid w:val="00C81012"/>
    <w:rsid w:val="00CE5B78"/>
    <w:rsid w:val="00D176AC"/>
    <w:rsid w:val="00D81B8A"/>
    <w:rsid w:val="00EA0762"/>
    <w:rsid w:val="00F36B2F"/>
    <w:rsid w:val="00F47994"/>
    <w:rsid w:val="00F9063D"/>
    <w:rsid w:val="00FA27BC"/>
    <w:rsid w:val="00FD5E03"/>
    <w:rsid w:val="00FE7A7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1D1F4"/>
  <w15:chartTrackingRefBased/>
  <w15:docId w15:val="{7D2659E0-7B7F-8245-9705-4D1E09671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96C08"/>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396C08"/>
    <w:pPr>
      <w:ind w:left="720"/>
      <w:contextualSpacing/>
    </w:pPr>
  </w:style>
  <w:style w:type="paragraph" w:styleId="Footer">
    <w:name w:val="footer"/>
    <w:basedOn w:val="Normal"/>
    <w:link w:val="FooterChar"/>
    <w:uiPriority w:val="99"/>
    <w:unhideWhenUsed/>
    <w:rsid w:val="00014883"/>
    <w:pPr>
      <w:tabs>
        <w:tab w:val="center" w:pos="4680"/>
        <w:tab w:val="right" w:pos="9360"/>
      </w:tabs>
    </w:pPr>
  </w:style>
  <w:style w:type="character" w:customStyle="1" w:styleId="FooterChar">
    <w:name w:val="Footer Char"/>
    <w:basedOn w:val="DefaultParagraphFont"/>
    <w:link w:val="Footer"/>
    <w:uiPriority w:val="99"/>
    <w:rsid w:val="00014883"/>
  </w:style>
  <w:style w:type="character" w:styleId="PageNumber">
    <w:name w:val="page number"/>
    <w:basedOn w:val="DefaultParagraphFont"/>
    <w:uiPriority w:val="99"/>
    <w:semiHidden/>
    <w:unhideWhenUsed/>
    <w:rsid w:val="00014883"/>
  </w:style>
  <w:style w:type="table" w:styleId="TableGrid">
    <w:name w:val="Table Grid"/>
    <w:basedOn w:val="TableNormal"/>
    <w:uiPriority w:val="39"/>
    <w:rsid w:val="00A76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81012"/>
    <w:rPr>
      <w:color w:val="0563C1"/>
      <w:u w:val="single"/>
    </w:rPr>
  </w:style>
  <w:style w:type="paragraph" w:styleId="Header">
    <w:name w:val="header"/>
    <w:basedOn w:val="Normal"/>
    <w:link w:val="HeaderChar"/>
    <w:uiPriority w:val="99"/>
    <w:unhideWhenUsed/>
    <w:rsid w:val="004178D4"/>
    <w:pPr>
      <w:tabs>
        <w:tab w:val="center" w:pos="4680"/>
        <w:tab w:val="right" w:pos="9360"/>
      </w:tabs>
    </w:pPr>
  </w:style>
  <w:style w:type="character" w:customStyle="1" w:styleId="HeaderChar">
    <w:name w:val="Header Char"/>
    <w:basedOn w:val="DefaultParagraphFont"/>
    <w:link w:val="Header"/>
    <w:uiPriority w:val="99"/>
    <w:rsid w:val="004178D4"/>
  </w:style>
  <w:style w:type="character" w:styleId="UnresolvedMention">
    <w:name w:val="Unresolved Mention"/>
    <w:basedOn w:val="DefaultParagraphFont"/>
    <w:uiPriority w:val="99"/>
    <w:semiHidden/>
    <w:unhideWhenUsed/>
    <w:rsid w:val="00391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08742">
      <w:bodyDiv w:val="1"/>
      <w:marLeft w:val="0"/>
      <w:marRight w:val="0"/>
      <w:marTop w:val="0"/>
      <w:marBottom w:val="0"/>
      <w:divBdr>
        <w:top w:val="none" w:sz="0" w:space="0" w:color="auto"/>
        <w:left w:val="none" w:sz="0" w:space="0" w:color="auto"/>
        <w:bottom w:val="none" w:sz="0" w:space="0" w:color="auto"/>
        <w:right w:val="none" w:sz="0" w:space="0" w:color="auto"/>
      </w:divBdr>
      <w:divsChild>
        <w:div w:id="2056853779">
          <w:marLeft w:val="0"/>
          <w:marRight w:val="0"/>
          <w:marTop w:val="0"/>
          <w:marBottom w:val="0"/>
          <w:divBdr>
            <w:top w:val="none" w:sz="0" w:space="0" w:color="auto"/>
            <w:left w:val="none" w:sz="0" w:space="0" w:color="auto"/>
            <w:bottom w:val="none" w:sz="0" w:space="0" w:color="auto"/>
            <w:right w:val="none" w:sz="0" w:space="0" w:color="auto"/>
          </w:divBdr>
          <w:divsChild>
            <w:div w:id="1969892829">
              <w:marLeft w:val="0"/>
              <w:marRight w:val="0"/>
              <w:marTop w:val="0"/>
              <w:marBottom w:val="0"/>
              <w:divBdr>
                <w:top w:val="none" w:sz="0" w:space="0" w:color="auto"/>
                <w:left w:val="none" w:sz="0" w:space="0" w:color="auto"/>
                <w:bottom w:val="none" w:sz="0" w:space="0" w:color="auto"/>
                <w:right w:val="none" w:sz="0" w:space="0" w:color="auto"/>
              </w:divBdr>
              <w:divsChild>
                <w:div w:id="451941654">
                  <w:marLeft w:val="0"/>
                  <w:marRight w:val="0"/>
                  <w:marTop w:val="0"/>
                  <w:marBottom w:val="0"/>
                  <w:divBdr>
                    <w:top w:val="none" w:sz="0" w:space="0" w:color="auto"/>
                    <w:left w:val="none" w:sz="0" w:space="0" w:color="auto"/>
                    <w:bottom w:val="none" w:sz="0" w:space="0" w:color="auto"/>
                    <w:right w:val="none" w:sz="0" w:space="0" w:color="auto"/>
                  </w:divBdr>
                  <w:divsChild>
                    <w:div w:id="106641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429713">
      <w:bodyDiv w:val="1"/>
      <w:marLeft w:val="0"/>
      <w:marRight w:val="0"/>
      <w:marTop w:val="0"/>
      <w:marBottom w:val="0"/>
      <w:divBdr>
        <w:top w:val="none" w:sz="0" w:space="0" w:color="auto"/>
        <w:left w:val="none" w:sz="0" w:space="0" w:color="auto"/>
        <w:bottom w:val="none" w:sz="0" w:space="0" w:color="auto"/>
        <w:right w:val="none" w:sz="0" w:space="0" w:color="auto"/>
      </w:divBdr>
      <w:divsChild>
        <w:div w:id="968433405">
          <w:marLeft w:val="0"/>
          <w:marRight w:val="0"/>
          <w:marTop w:val="0"/>
          <w:marBottom w:val="0"/>
          <w:divBdr>
            <w:top w:val="none" w:sz="0" w:space="0" w:color="auto"/>
            <w:left w:val="none" w:sz="0" w:space="0" w:color="auto"/>
            <w:bottom w:val="none" w:sz="0" w:space="0" w:color="auto"/>
            <w:right w:val="none" w:sz="0" w:space="0" w:color="auto"/>
          </w:divBdr>
          <w:divsChild>
            <w:div w:id="109281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ela.a.smook@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astmantourism.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1347</Words>
  <Characters>7682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A Smook-Marusak</dc:creator>
  <cp:keywords/>
  <dc:description/>
  <cp:lastModifiedBy>Angela A Smook-Marusak</cp:lastModifiedBy>
  <cp:revision>2</cp:revision>
  <cp:lastPrinted>2022-06-22T05:03:00Z</cp:lastPrinted>
  <dcterms:created xsi:type="dcterms:W3CDTF">2024-05-06T16:22:00Z</dcterms:created>
  <dcterms:modified xsi:type="dcterms:W3CDTF">2024-05-06T16:22:00Z</dcterms:modified>
</cp:coreProperties>
</file>