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4C29D" w14:textId="77777777" w:rsidR="00AC6146" w:rsidRDefault="00AC6146" w:rsidP="00A9013A">
      <w:pPr>
        <w:tabs>
          <w:tab w:val="left" w:pos="2350"/>
        </w:tabs>
        <w:ind w:right="-1"/>
        <w:rPr>
          <w:rFonts w:ascii="Calibri" w:hAnsi="Calibri" w:cs="Arial"/>
          <w:bCs/>
          <w:szCs w:val="24"/>
        </w:rPr>
      </w:pPr>
    </w:p>
    <w:p w14:paraId="250ABD6E" w14:textId="77777777" w:rsidR="00855CB3" w:rsidRDefault="00855CB3" w:rsidP="00A9013A">
      <w:pPr>
        <w:tabs>
          <w:tab w:val="left" w:pos="2350"/>
        </w:tabs>
        <w:ind w:right="-1"/>
        <w:rPr>
          <w:rFonts w:ascii="Calibri" w:hAnsi="Calibri" w:cs="Arial"/>
          <w:bCs/>
          <w:szCs w:val="24"/>
        </w:rPr>
      </w:pPr>
    </w:p>
    <w:p w14:paraId="2811E7E0" w14:textId="77777777" w:rsidR="00DE12B6" w:rsidRDefault="00DE12B6" w:rsidP="00A9013A">
      <w:pPr>
        <w:tabs>
          <w:tab w:val="left" w:pos="2350"/>
        </w:tabs>
        <w:ind w:right="-1"/>
        <w:rPr>
          <w:rFonts w:ascii="Calibri" w:hAnsi="Calibri" w:cs="Arial"/>
          <w:bCs/>
          <w:szCs w:val="24"/>
        </w:rPr>
      </w:pPr>
    </w:p>
    <w:p w14:paraId="51F937B8" w14:textId="77777777" w:rsidR="0045090D" w:rsidRDefault="0045090D" w:rsidP="0045090D">
      <w:pPr>
        <w:tabs>
          <w:tab w:val="left" w:pos="2350"/>
        </w:tabs>
        <w:ind w:right="-1"/>
        <w:jc w:val="center"/>
        <w:rPr>
          <w:rFonts w:ascii="Calibri" w:hAnsi="Calibri" w:cs="Arial"/>
          <w:bCs/>
          <w:szCs w:val="24"/>
        </w:rPr>
      </w:pPr>
      <w:r>
        <w:rPr>
          <w:rFonts w:ascii="Calibri" w:hAnsi="Calibri" w:cs="Arial"/>
          <w:bCs/>
          <w:noProof/>
          <w:szCs w:val="24"/>
        </w:rPr>
        <w:drawing>
          <wp:inline distT="0" distB="0" distL="0" distR="0" wp14:anchorId="5336C763" wp14:editId="778C10FB">
            <wp:extent cx="3429000" cy="2503034"/>
            <wp:effectExtent l="0" t="0" r="0" b="0"/>
            <wp:docPr id="1041035926"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035926" name="Picture 3"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447172" cy="2516299"/>
                    </a:xfrm>
                    <a:prstGeom prst="rect">
                      <a:avLst/>
                    </a:prstGeom>
                  </pic:spPr>
                </pic:pic>
              </a:graphicData>
            </a:graphic>
          </wp:inline>
        </w:drawing>
      </w:r>
    </w:p>
    <w:p w14:paraId="60DB6249" w14:textId="77777777" w:rsidR="0045090D" w:rsidRDefault="0045090D" w:rsidP="0045090D">
      <w:pPr>
        <w:tabs>
          <w:tab w:val="left" w:pos="2350"/>
        </w:tabs>
        <w:ind w:right="-1"/>
        <w:jc w:val="center"/>
        <w:rPr>
          <w:rFonts w:ascii="Calibri" w:hAnsi="Calibri" w:cs="Arial"/>
          <w:bCs/>
          <w:szCs w:val="24"/>
        </w:rPr>
      </w:pPr>
    </w:p>
    <w:p w14:paraId="5B567F8E" w14:textId="77777777" w:rsidR="00DE12B6" w:rsidRDefault="00DE12B6" w:rsidP="0045090D">
      <w:pPr>
        <w:tabs>
          <w:tab w:val="left" w:pos="2350"/>
        </w:tabs>
        <w:ind w:right="-1"/>
        <w:jc w:val="center"/>
        <w:rPr>
          <w:rFonts w:ascii="Calibri" w:hAnsi="Calibri" w:cs="Arial"/>
          <w:bCs/>
          <w:szCs w:val="24"/>
        </w:rPr>
      </w:pPr>
    </w:p>
    <w:p w14:paraId="20686027" w14:textId="77777777" w:rsidR="0045090D" w:rsidRPr="00DE12B6" w:rsidRDefault="0045090D" w:rsidP="0045090D">
      <w:pPr>
        <w:tabs>
          <w:tab w:val="left" w:pos="2350"/>
        </w:tabs>
        <w:ind w:right="-1"/>
        <w:jc w:val="center"/>
        <w:rPr>
          <w:rFonts w:ascii="Calibri" w:hAnsi="Calibri" w:cs="Arial"/>
          <w:b/>
          <w:sz w:val="36"/>
          <w:szCs w:val="36"/>
        </w:rPr>
      </w:pPr>
      <w:r w:rsidRPr="00DE12B6">
        <w:rPr>
          <w:rFonts w:ascii="Calibri" w:hAnsi="Calibri" w:cs="Arial"/>
          <w:b/>
          <w:sz w:val="36"/>
          <w:szCs w:val="36"/>
        </w:rPr>
        <w:t xml:space="preserve">REQUEST FOR </w:t>
      </w:r>
      <w:r w:rsidR="00FB64B6">
        <w:rPr>
          <w:rFonts w:ascii="Calibri" w:hAnsi="Calibri" w:cs="Arial"/>
          <w:b/>
          <w:sz w:val="36"/>
          <w:szCs w:val="36"/>
        </w:rPr>
        <w:t>TENDER</w:t>
      </w:r>
    </w:p>
    <w:p w14:paraId="5F3D6B6B" w14:textId="77777777" w:rsidR="0045090D" w:rsidRDefault="0045090D" w:rsidP="00A9013A">
      <w:pPr>
        <w:tabs>
          <w:tab w:val="left" w:pos="2350"/>
        </w:tabs>
        <w:ind w:right="-1"/>
        <w:rPr>
          <w:rFonts w:ascii="Calibri" w:hAnsi="Calibri" w:cs="Arial"/>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6300"/>
      </w:tblGrid>
      <w:tr w:rsidR="006F4DFA" w14:paraId="19934D38" w14:textId="77777777" w:rsidTr="00135674">
        <w:tc>
          <w:tcPr>
            <w:tcW w:w="3780" w:type="dxa"/>
          </w:tcPr>
          <w:p w14:paraId="524ECB00" w14:textId="77777777" w:rsidR="006F4DFA" w:rsidRDefault="006C593D" w:rsidP="00A9013A">
            <w:pPr>
              <w:tabs>
                <w:tab w:val="left" w:pos="2350"/>
              </w:tabs>
              <w:ind w:right="-1"/>
              <w:rPr>
                <w:rFonts w:ascii="Calibri" w:hAnsi="Calibri" w:cs="Arial"/>
                <w:bCs/>
                <w:szCs w:val="24"/>
              </w:rPr>
            </w:pPr>
            <w:r>
              <w:rPr>
                <w:rFonts w:ascii="Calibri" w:hAnsi="Calibri" w:cs="Arial"/>
                <w:bCs/>
                <w:szCs w:val="24"/>
              </w:rPr>
              <w:t>NAME:</w:t>
            </w:r>
          </w:p>
        </w:tc>
        <w:tc>
          <w:tcPr>
            <w:tcW w:w="6300" w:type="dxa"/>
          </w:tcPr>
          <w:p w14:paraId="33CEA4C1" w14:textId="77777777" w:rsidR="006F4DFA" w:rsidRDefault="005D7C81" w:rsidP="00A9013A">
            <w:pPr>
              <w:tabs>
                <w:tab w:val="left" w:pos="2350"/>
              </w:tabs>
              <w:ind w:right="-1"/>
              <w:rPr>
                <w:rFonts w:ascii="Calibri" w:hAnsi="Calibri" w:cs="Arial"/>
                <w:bCs/>
                <w:szCs w:val="24"/>
              </w:rPr>
            </w:pPr>
            <w:r>
              <w:rPr>
                <w:rFonts w:ascii="Calibri" w:hAnsi="Calibri" w:cs="Arial"/>
                <w:bCs/>
                <w:szCs w:val="24"/>
              </w:rPr>
              <w:fldChar w:fldCharType="begin">
                <w:ffData>
                  <w:name w:val="Text12"/>
                  <w:enabled/>
                  <w:calcOnExit w:val="0"/>
                  <w:textInput>
                    <w:default w:val="Enter Project Title "/>
                  </w:textInput>
                </w:ffData>
              </w:fldChar>
            </w:r>
            <w:bookmarkStart w:id="0" w:name="Text12"/>
            <w:r>
              <w:rPr>
                <w:rFonts w:ascii="Calibri" w:hAnsi="Calibri" w:cs="Arial"/>
                <w:bCs/>
                <w:szCs w:val="24"/>
              </w:rPr>
              <w:instrText xml:space="preserve"> FORMTEXT </w:instrText>
            </w:r>
            <w:r>
              <w:rPr>
                <w:rFonts w:ascii="Calibri" w:hAnsi="Calibri" w:cs="Arial"/>
                <w:bCs/>
                <w:szCs w:val="24"/>
              </w:rPr>
            </w:r>
            <w:r>
              <w:rPr>
                <w:rFonts w:ascii="Calibri" w:hAnsi="Calibri" w:cs="Arial"/>
                <w:bCs/>
                <w:szCs w:val="24"/>
              </w:rPr>
              <w:fldChar w:fldCharType="separate"/>
            </w:r>
            <w:r>
              <w:rPr>
                <w:rFonts w:ascii="Calibri" w:hAnsi="Calibri" w:cs="Arial"/>
                <w:bCs/>
                <w:noProof/>
                <w:szCs w:val="24"/>
              </w:rPr>
              <w:t xml:space="preserve">Enter Project Title </w:t>
            </w:r>
            <w:r>
              <w:rPr>
                <w:rFonts w:ascii="Calibri" w:hAnsi="Calibri" w:cs="Arial"/>
                <w:bCs/>
                <w:szCs w:val="24"/>
              </w:rPr>
              <w:fldChar w:fldCharType="end"/>
            </w:r>
            <w:bookmarkEnd w:id="0"/>
          </w:p>
        </w:tc>
      </w:tr>
      <w:tr w:rsidR="006F4DFA" w14:paraId="57C35AE5" w14:textId="77777777" w:rsidTr="00135674">
        <w:tc>
          <w:tcPr>
            <w:tcW w:w="3780" w:type="dxa"/>
          </w:tcPr>
          <w:p w14:paraId="43060D4C" w14:textId="77777777" w:rsidR="006F4DFA" w:rsidRDefault="006F4DFA" w:rsidP="00A9013A">
            <w:pPr>
              <w:tabs>
                <w:tab w:val="left" w:pos="2350"/>
              </w:tabs>
              <w:ind w:right="-1"/>
              <w:rPr>
                <w:rFonts w:ascii="Calibri" w:hAnsi="Calibri" w:cs="Arial"/>
                <w:bCs/>
                <w:szCs w:val="24"/>
              </w:rPr>
            </w:pPr>
          </w:p>
        </w:tc>
        <w:tc>
          <w:tcPr>
            <w:tcW w:w="6300" w:type="dxa"/>
          </w:tcPr>
          <w:p w14:paraId="5A39000A" w14:textId="77777777" w:rsidR="006F4DFA" w:rsidRDefault="006F4DFA" w:rsidP="00A9013A">
            <w:pPr>
              <w:tabs>
                <w:tab w:val="left" w:pos="2350"/>
              </w:tabs>
              <w:ind w:right="-1"/>
              <w:rPr>
                <w:rFonts w:ascii="Calibri" w:hAnsi="Calibri" w:cs="Arial"/>
                <w:bCs/>
                <w:szCs w:val="24"/>
              </w:rPr>
            </w:pPr>
          </w:p>
        </w:tc>
      </w:tr>
      <w:tr w:rsidR="006F4DFA" w14:paraId="544976D1" w14:textId="77777777" w:rsidTr="00135674">
        <w:tc>
          <w:tcPr>
            <w:tcW w:w="3780" w:type="dxa"/>
          </w:tcPr>
          <w:p w14:paraId="7C82E62B" w14:textId="77777777" w:rsidR="006F4DFA" w:rsidRDefault="00DD5854" w:rsidP="00A9013A">
            <w:pPr>
              <w:tabs>
                <w:tab w:val="left" w:pos="2350"/>
              </w:tabs>
              <w:ind w:right="-1"/>
              <w:rPr>
                <w:rFonts w:ascii="Calibri" w:hAnsi="Calibri" w:cs="Arial"/>
                <w:bCs/>
                <w:szCs w:val="24"/>
              </w:rPr>
            </w:pPr>
            <w:r>
              <w:rPr>
                <w:rFonts w:ascii="Calibri" w:hAnsi="Calibri" w:cs="Arial"/>
                <w:bCs/>
                <w:szCs w:val="24"/>
              </w:rPr>
              <w:t>NUMBER</w:t>
            </w:r>
          </w:p>
        </w:tc>
        <w:tc>
          <w:tcPr>
            <w:tcW w:w="6300" w:type="dxa"/>
          </w:tcPr>
          <w:p w14:paraId="44C4FDCD" w14:textId="77777777" w:rsidR="006F4DFA" w:rsidRDefault="005D7C81" w:rsidP="00A9013A">
            <w:pPr>
              <w:tabs>
                <w:tab w:val="left" w:pos="2350"/>
              </w:tabs>
              <w:ind w:right="-1"/>
              <w:rPr>
                <w:rFonts w:ascii="Calibri" w:hAnsi="Calibri" w:cs="Arial"/>
                <w:bCs/>
                <w:szCs w:val="24"/>
              </w:rPr>
            </w:pPr>
            <w:r>
              <w:rPr>
                <w:rFonts w:ascii="Calibri" w:hAnsi="Calibri" w:cs="Arial"/>
                <w:bCs/>
                <w:szCs w:val="24"/>
              </w:rPr>
              <w:fldChar w:fldCharType="begin">
                <w:ffData>
                  <w:name w:val="Text13"/>
                  <w:enabled/>
                  <w:calcOnExit w:val="0"/>
                  <w:textInput>
                    <w:default w:val="Enter Project # as assigned by Purchasing"/>
                  </w:textInput>
                </w:ffData>
              </w:fldChar>
            </w:r>
            <w:bookmarkStart w:id="1" w:name="Text13"/>
            <w:r>
              <w:rPr>
                <w:rFonts w:ascii="Calibri" w:hAnsi="Calibri" w:cs="Arial"/>
                <w:bCs/>
                <w:szCs w:val="24"/>
              </w:rPr>
              <w:instrText xml:space="preserve"> FORMTEXT </w:instrText>
            </w:r>
            <w:r>
              <w:rPr>
                <w:rFonts w:ascii="Calibri" w:hAnsi="Calibri" w:cs="Arial"/>
                <w:bCs/>
                <w:szCs w:val="24"/>
              </w:rPr>
            </w:r>
            <w:r>
              <w:rPr>
                <w:rFonts w:ascii="Calibri" w:hAnsi="Calibri" w:cs="Arial"/>
                <w:bCs/>
                <w:szCs w:val="24"/>
              </w:rPr>
              <w:fldChar w:fldCharType="separate"/>
            </w:r>
            <w:r>
              <w:rPr>
                <w:rFonts w:ascii="Calibri" w:hAnsi="Calibri" w:cs="Arial"/>
                <w:bCs/>
                <w:noProof/>
                <w:szCs w:val="24"/>
              </w:rPr>
              <w:t>Enter Project # as assigned by Purchasing</w:t>
            </w:r>
            <w:r>
              <w:rPr>
                <w:rFonts w:ascii="Calibri" w:hAnsi="Calibri" w:cs="Arial"/>
                <w:bCs/>
                <w:szCs w:val="24"/>
              </w:rPr>
              <w:fldChar w:fldCharType="end"/>
            </w:r>
            <w:bookmarkEnd w:id="1"/>
          </w:p>
        </w:tc>
      </w:tr>
      <w:tr w:rsidR="006F4DFA" w14:paraId="01005800" w14:textId="77777777" w:rsidTr="00135674">
        <w:tc>
          <w:tcPr>
            <w:tcW w:w="3780" w:type="dxa"/>
          </w:tcPr>
          <w:p w14:paraId="2160057F" w14:textId="77777777" w:rsidR="006F4DFA" w:rsidRDefault="006F4DFA" w:rsidP="00A9013A">
            <w:pPr>
              <w:tabs>
                <w:tab w:val="left" w:pos="2350"/>
              </w:tabs>
              <w:ind w:right="-1"/>
              <w:rPr>
                <w:rFonts w:ascii="Calibri" w:hAnsi="Calibri" w:cs="Arial"/>
                <w:bCs/>
                <w:szCs w:val="24"/>
              </w:rPr>
            </w:pPr>
          </w:p>
        </w:tc>
        <w:tc>
          <w:tcPr>
            <w:tcW w:w="6300" w:type="dxa"/>
          </w:tcPr>
          <w:p w14:paraId="7BBF9D3E" w14:textId="77777777" w:rsidR="006F4DFA" w:rsidRDefault="006F4DFA" w:rsidP="00A9013A">
            <w:pPr>
              <w:tabs>
                <w:tab w:val="left" w:pos="2350"/>
              </w:tabs>
              <w:ind w:right="-1"/>
              <w:rPr>
                <w:rFonts w:ascii="Calibri" w:hAnsi="Calibri" w:cs="Arial"/>
                <w:bCs/>
                <w:szCs w:val="24"/>
              </w:rPr>
            </w:pPr>
          </w:p>
        </w:tc>
      </w:tr>
      <w:tr w:rsidR="006F4DFA" w14:paraId="12E4154A" w14:textId="77777777" w:rsidTr="00135674">
        <w:tc>
          <w:tcPr>
            <w:tcW w:w="3780" w:type="dxa"/>
          </w:tcPr>
          <w:p w14:paraId="053CB0E0" w14:textId="77777777" w:rsidR="006F4DFA" w:rsidRDefault="002A7479" w:rsidP="00A9013A">
            <w:pPr>
              <w:tabs>
                <w:tab w:val="left" w:pos="2350"/>
              </w:tabs>
              <w:ind w:right="-1"/>
              <w:rPr>
                <w:rFonts w:ascii="Calibri" w:hAnsi="Calibri" w:cs="Arial"/>
                <w:bCs/>
                <w:szCs w:val="24"/>
              </w:rPr>
            </w:pPr>
            <w:r>
              <w:rPr>
                <w:rFonts w:ascii="Calibri" w:hAnsi="Calibri" w:cs="Arial"/>
                <w:bCs/>
                <w:szCs w:val="24"/>
              </w:rPr>
              <w:t>ISSUE DATE</w:t>
            </w:r>
            <w:r w:rsidR="00DD5854">
              <w:rPr>
                <w:rFonts w:ascii="Calibri" w:hAnsi="Calibri" w:cs="Arial"/>
                <w:bCs/>
                <w:szCs w:val="24"/>
              </w:rPr>
              <w:t>:</w:t>
            </w:r>
          </w:p>
        </w:tc>
        <w:sdt>
          <w:sdtPr>
            <w:rPr>
              <w:rFonts w:ascii="Calibri" w:hAnsi="Calibri" w:cs="Arial"/>
              <w:bCs/>
              <w:szCs w:val="24"/>
            </w:rPr>
            <w:id w:val="340208835"/>
            <w:placeholder>
              <w:docPart w:val="4B17D51BEF8C49E396EB61619B3E4FE8"/>
            </w:placeholder>
            <w:showingPlcHdr/>
            <w:date>
              <w:dateFormat w:val="dddd, MMMM d, yyyy"/>
              <w:lid w:val="en-CA"/>
              <w:storeMappedDataAs w:val="dateTime"/>
              <w:calendar w:val="gregorian"/>
            </w:date>
          </w:sdtPr>
          <w:sdtEndPr/>
          <w:sdtContent>
            <w:tc>
              <w:tcPr>
                <w:tcW w:w="6300" w:type="dxa"/>
              </w:tcPr>
              <w:p w14:paraId="045A2FB0" w14:textId="77777777" w:rsidR="006F4DFA" w:rsidRDefault="005D7C81" w:rsidP="00A9013A">
                <w:pPr>
                  <w:tabs>
                    <w:tab w:val="left" w:pos="2350"/>
                  </w:tabs>
                  <w:ind w:right="-1"/>
                  <w:rPr>
                    <w:rFonts w:ascii="Calibri" w:hAnsi="Calibri" w:cs="Arial"/>
                    <w:bCs/>
                    <w:szCs w:val="24"/>
                  </w:rPr>
                </w:pPr>
                <w:r w:rsidRPr="00256900">
                  <w:rPr>
                    <w:rStyle w:val="PlaceholderText"/>
                  </w:rPr>
                  <w:t>Click or tap to enter a date.</w:t>
                </w:r>
              </w:p>
            </w:tc>
          </w:sdtContent>
        </w:sdt>
      </w:tr>
      <w:tr w:rsidR="006F4DFA" w14:paraId="7A309E50" w14:textId="77777777" w:rsidTr="00135674">
        <w:tc>
          <w:tcPr>
            <w:tcW w:w="3780" w:type="dxa"/>
          </w:tcPr>
          <w:p w14:paraId="531181BD" w14:textId="77777777" w:rsidR="006F4DFA" w:rsidRDefault="006F4DFA" w:rsidP="00A9013A">
            <w:pPr>
              <w:tabs>
                <w:tab w:val="left" w:pos="2350"/>
              </w:tabs>
              <w:ind w:right="-1"/>
              <w:rPr>
                <w:rFonts w:ascii="Calibri" w:hAnsi="Calibri" w:cs="Arial"/>
                <w:bCs/>
                <w:szCs w:val="24"/>
              </w:rPr>
            </w:pPr>
          </w:p>
        </w:tc>
        <w:tc>
          <w:tcPr>
            <w:tcW w:w="6300" w:type="dxa"/>
          </w:tcPr>
          <w:p w14:paraId="61AB0D78" w14:textId="77777777" w:rsidR="006F4DFA" w:rsidRDefault="006F4DFA" w:rsidP="00A9013A">
            <w:pPr>
              <w:tabs>
                <w:tab w:val="left" w:pos="2350"/>
              </w:tabs>
              <w:ind w:right="-1"/>
              <w:rPr>
                <w:rFonts w:ascii="Calibri" w:hAnsi="Calibri" w:cs="Arial"/>
                <w:bCs/>
                <w:szCs w:val="24"/>
              </w:rPr>
            </w:pPr>
          </w:p>
        </w:tc>
      </w:tr>
      <w:tr w:rsidR="000E4F18" w14:paraId="7D1BE67E" w14:textId="77777777" w:rsidTr="00135674">
        <w:tc>
          <w:tcPr>
            <w:tcW w:w="3780" w:type="dxa"/>
          </w:tcPr>
          <w:p w14:paraId="36366E94" w14:textId="77777777" w:rsidR="000E4F18" w:rsidRDefault="000E4F18" w:rsidP="00A9013A">
            <w:pPr>
              <w:tabs>
                <w:tab w:val="left" w:pos="2350"/>
              </w:tabs>
              <w:ind w:right="-1"/>
              <w:rPr>
                <w:rFonts w:ascii="Calibri" w:hAnsi="Calibri" w:cs="Arial"/>
                <w:bCs/>
                <w:szCs w:val="24"/>
              </w:rPr>
            </w:pPr>
            <w:r>
              <w:rPr>
                <w:rFonts w:ascii="Calibri" w:hAnsi="Calibri" w:cs="Arial"/>
                <w:bCs/>
                <w:szCs w:val="24"/>
              </w:rPr>
              <w:t>ENQUIRIES DEADLINE:</w:t>
            </w:r>
          </w:p>
        </w:tc>
        <w:sdt>
          <w:sdtPr>
            <w:rPr>
              <w:rFonts w:ascii="Calibri" w:hAnsi="Calibri" w:cs="Arial"/>
              <w:bCs/>
              <w:szCs w:val="24"/>
            </w:rPr>
            <w:id w:val="305674312"/>
            <w:placeholder>
              <w:docPart w:val="4B17D51BEF8C49E396EB61619B3E4FE8"/>
            </w:placeholder>
            <w:showingPlcHdr/>
            <w:date>
              <w:dateFormat w:val="dddd, MMMM d, yyyy"/>
              <w:lid w:val="en-CA"/>
              <w:storeMappedDataAs w:val="dateTime"/>
              <w:calendar w:val="gregorian"/>
            </w:date>
          </w:sdtPr>
          <w:sdtEndPr/>
          <w:sdtContent>
            <w:tc>
              <w:tcPr>
                <w:tcW w:w="6300" w:type="dxa"/>
              </w:tcPr>
              <w:p w14:paraId="613D05FF" w14:textId="77777777" w:rsidR="000E4F18" w:rsidRDefault="005D7C81" w:rsidP="00A9013A">
                <w:pPr>
                  <w:tabs>
                    <w:tab w:val="left" w:pos="2350"/>
                  </w:tabs>
                  <w:ind w:right="-1"/>
                  <w:rPr>
                    <w:rFonts w:ascii="Calibri" w:hAnsi="Calibri" w:cs="Arial"/>
                    <w:bCs/>
                    <w:szCs w:val="24"/>
                  </w:rPr>
                </w:pPr>
                <w:r w:rsidRPr="00256900">
                  <w:rPr>
                    <w:rStyle w:val="PlaceholderText"/>
                  </w:rPr>
                  <w:t>Click or tap to enter a date.</w:t>
                </w:r>
              </w:p>
            </w:tc>
          </w:sdtContent>
        </w:sdt>
      </w:tr>
      <w:tr w:rsidR="000E4F18" w14:paraId="7C69D070" w14:textId="77777777" w:rsidTr="00135674">
        <w:tc>
          <w:tcPr>
            <w:tcW w:w="3780" w:type="dxa"/>
          </w:tcPr>
          <w:p w14:paraId="32666E54" w14:textId="77777777" w:rsidR="000E4F18" w:rsidRDefault="000E4F18" w:rsidP="00A9013A">
            <w:pPr>
              <w:tabs>
                <w:tab w:val="left" w:pos="2350"/>
              </w:tabs>
              <w:ind w:right="-1"/>
              <w:rPr>
                <w:rFonts w:ascii="Calibri" w:hAnsi="Calibri" w:cs="Arial"/>
                <w:bCs/>
                <w:szCs w:val="24"/>
              </w:rPr>
            </w:pPr>
          </w:p>
        </w:tc>
        <w:tc>
          <w:tcPr>
            <w:tcW w:w="6300" w:type="dxa"/>
          </w:tcPr>
          <w:p w14:paraId="1EA35E6A" w14:textId="77777777" w:rsidR="000E4F18" w:rsidRDefault="000E4F18" w:rsidP="00A9013A">
            <w:pPr>
              <w:tabs>
                <w:tab w:val="left" w:pos="2350"/>
              </w:tabs>
              <w:ind w:right="-1"/>
              <w:rPr>
                <w:rFonts w:ascii="Calibri" w:hAnsi="Calibri" w:cs="Arial"/>
                <w:bCs/>
                <w:szCs w:val="24"/>
              </w:rPr>
            </w:pPr>
          </w:p>
        </w:tc>
      </w:tr>
      <w:tr w:rsidR="00DD5854" w14:paraId="24332EC1" w14:textId="77777777" w:rsidTr="00135674">
        <w:tc>
          <w:tcPr>
            <w:tcW w:w="3780" w:type="dxa"/>
          </w:tcPr>
          <w:p w14:paraId="026E40EB" w14:textId="77777777" w:rsidR="00DD5854" w:rsidRDefault="00DD5854" w:rsidP="00A9013A">
            <w:pPr>
              <w:tabs>
                <w:tab w:val="left" w:pos="2350"/>
              </w:tabs>
              <w:ind w:right="-1"/>
              <w:rPr>
                <w:rFonts w:ascii="Calibri" w:hAnsi="Calibri" w:cs="Arial"/>
                <w:bCs/>
                <w:szCs w:val="24"/>
              </w:rPr>
            </w:pPr>
            <w:r>
              <w:rPr>
                <w:rFonts w:ascii="Calibri" w:hAnsi="Calibri" w:cs="Arial"/>
                <w:bCs/>
                <w:szCs w:val="24"/>
              </w:rPr>
              <w:t>CLOSING DATE</w:t>
            </w:r>
            <w:r w:rsidR="000E4F18">
              <w:rPr>
                <w:rFonts w:ascii="Calibri" w:hAnsi="Calibri" w:cs="Arial"/>
                <w:bCs/>
                <w:szCs w:val="24"/>
              </w:rPr>
              <w:t xml:space="preserve"> and TIME:</w:t>
            </w:r>
          </w:p>
        </w:tc>
        <w:tc>
          <w:tcPr>
            <w:tcW w:w="6300" w:type="dxa"/>
          </w:tcPr>
          <w:p w14:paraId="5ABD1DF5" w14:textId="77777777" w:rsidR="00DD5854" w:rsidRDefault="005457A7" w:rsidP="00A9013A">
            <w:pPr>
              <w:tabs>
                <w:tab w:val="left" w:pos="2350"/>
              </w:tabs>
              <w:ind w:right="-1"/>
              <w:rPr>
                <w:rFonts w:ascii="Calibri" w:hAnsi="Calibri" w:cs="Arial"/>
                <w:bCs/>
                <w:szCs w:val="24"/>
              </w:rPr>
            </w:pPr>
            <w:sdt>
              <w:sdtPr>
                <w:rPr>
                  <w:rFonts w:ascii="Calibri" w:hAnsi="Calibri" w:cs="Arial"/>
                  <w:bCs/>
                  <w:szCs w:val="24"/>
                </w:rPr>
                <w:id w:val="1415118540"/>
                <w:placeholder>
                  <w:docPart w:val="4B17D51BEF8C49E396EB61619B3E4FE8"/>
                </w:placeholder>
                <w:showingPlcHdr/>
                <w:date>
                  <w:dateFormat w:val="dddd, MMMM dd, yyyy"/>
                  <w:lid w:val="en-CA"/>
                  <w:storeMappedDataAs w:val="dateTime"/>
                  <w:calendar w:val="gregorian"/>
                </w:date>
              </w:sdtPr>
              <w:sdtEndPr/>
              <w:sdtContent>
                <w:r w:rsidR="00DE53A0" w:rsidRPr="00256900">
                  <w:rPr>
                    <w:rStyle w:val="PlaceholderText"/>
                    <w:rFonts w:eastAsia="Calibri"/>
                  </w:rPr>
                  <w:t>Click or tap to enter a date.</w:t>
                </w:r>
              </w:sdtContent>
            </w:sdt>
            <w:r w:rsidR="00324DB6">
              <w:rPr>
                <w:rFonts w:ascii="Calibri" w:hAnsi="Calibri" w:cs="Arial"/>
                <w:bCs/>
                <w:szCs w:val="24"/>
              </w:rPr>
              <w:t xml:space="preserve">, </w:t>
            </w:r>
            <w:r w:rsidR="00B62A6A">
              <w:rPr>
                <w:rFonts w:ascii="Calibri" w:hAnsi="Calibri" w:cs="Arial"/>
                <w:bCs/>
                <w:szCs w:val="24"/>
              </w:rPr>
              <w:t>2</w:t>
            </w:r>
            <w:r w:rsidR="00324DB6">
              <w:rPr>
                <w:rFonts w:ascii="Calibri" w:hAnsi="Calibri" w:cs="Arial"/>
                <w:bCs/>
                <w:szCs w:val="24"/>
              </w:rPr>
              <w:t>:00 p.m. local Brandon time</w:t>
            </w:r>
          </w:p>
        </w:tc>
      </w:tr>
      <w:tr w:rsidR="00DD5854" w14:paraId="3B01E1D3" w14:textId="77777777" w:rsidTr="00135674">
        <w:tc>
          <w:tcPr>
            <w:tcW w:w="3780" w:type="dxa"/>
          </w:tcPr>
          <w:p w14:paraId="5A95580F" w14:textId="77777777" w:rsidR="00DD5854" w:rsidRDefault="00DD5854" w:rsidP="00A9013A">
            <w:pPr>
              <w:tabs>
                <w:tab w:val="left" w:pos="2350"/>
              </w:tabs>
              <w:ind w:right="-1"/>
              <w:rPr>
                <w:rFonts w:ascii="Calibri" w:hAnsi="Calibri" w:cs="Arial"/>
                <w:bCs/>
                <w:szCs w:val="24"/>
              </w:rPr>
            </w:pPr>
          </w:p>
        </w:tc>
        <w:tc>
          <w:tcPr>
            <w:tcW w:w="6300" w:type="dxa"/>
          </w:tcPr>
          <w:p w14:paraId="2E602F43" w14:textId="77777777" w:rsidR="00DD5854" w:rsidRDefault="00DD5854" w:rsidP="00A9013A">
            <w:pPr>
              <w:tabs>
                <w:tab w:val="left" w:pos="2350"/>
              </w:tabs>
              <w:ind w:right="-1"/>
              <w:rPr>
                <w:rFonts w:ascii="Calibri" w:hAnsi="Calibri" w:cs="Arial"/>
                <w:bCs/>
                <w:szCs w:val="24"/>
              </w:rPr>
            </w:pPr>
          </w:p>
        </w:tc>
      </w:tr>
    </w:tbl>
    <w:p w14:paraId="5241363D" w14:textId="77777777" w:rsidR="006F4DFA" w:rsidRDefault="006F4DFA" w:rsidP="00A9013A">
      <w:pPr>
        <w:tabs>
          <w:tab w:val="left" w:pos="2350"/>
        </w:tabs>
        <w:ind w:right="-1"/>
        <w:rPr>
          <w:rFonts w:ascii="Calibri" w:hAnsi="Calibri" w:cs="Arial"/>
          <w:bCs/>
          <w:szCs w:val="24"/>
        </w:rPr>
      </w:pPr>
    </w:p>
    <w:p w14:paraId="2ACAB327" w14:textId="77777777" w:rsidR="0045090D" w:rsidRPr="00AC6146" w:rsidRDefault="0045090D" w:rsidP="00A9013A">
      <w:pPr>
        <w:tabs>
          <w:tab w:val="left" w:pos="2350"/>
        </w:tabs>
        <w:ind w:right="-1"/>
        <w:rPr>
          <w:rFonts w:ascii="Calibri" w:hAnsi="Calibri" w:cs="Arial"/>
          <w:bCs/>
          <w:szCs w:val="24"/>
        </w:rPr>
      </w:pPr>
    </w:p>
    <w:p w14:paraId="3D47B5B6" w14:textId="77777777" w:rsidR="00326081" w:rsidRDefault="00326081" w:rsidP="00750E61">
      <w:pPr>
        <w:tabs>
          <w:tab w:val="left" w:pos="2350"/>
        </w:tabs>
        <w:ind w:right="-1"/>
        <w:rPr>
          <w:rFonts w:ascii="Calibri" w:hAnsi="Calibri" w:cs="Arial"/>
          <w:szCs w:val="24"/>
        </w:rPr>
        <w:sectPr w:rsidR="00326081" w:rsidSect="00326081">
          <w:headerReference w:type="default" r:id="rId9"/>
          <w:footerReference w:type="default" r:id="rId10"/>
          <w:headerReference w:type="first" r:id="rId11"/>
          <w:footerReference w:type="first" r:id="rId12"/>
          <w:pgSz w:w="12240" w:h="15840" w:code="1"/>
          <w:pgMar w:top="1440" w:right="1080" w:bottom="1440" w:left="1080" w:header="432" w:footer="360" w:gutter="0"/>
          <w:cols w:space="720"/>
          <w:titlePg/>
          <w:docGrid w:linePitch="360"/>
        </w:sectPr>
      </w:pPr>
    </w:p>
    <w:sdt>
      <w:sdtPr>
        <w:rPr>
          <w:rFonts w:eastAsia="Times New Roman" w:cs="Times New Roman"/>
          <w:color w:val="auto"/>
          <w:sz w:val="24"/>
          <w:szCs w:val="20"/>
        </w:rPr>
        <w:id w:val="-1936578244"/>
        <w:docPartObj>
          <w:docPartGallery w:val="Table of Contents"/>
          <w:docPartUnique/>
        </w:docPartObj>
      </w:sdtPr>
      <w:sdtEndPr>
        <w:rPr>
          <w:b/>
          <w:bCs/>
          <w:noProof/>
        </w:rPr>
      </w:sdtEndPr>
      <w:sdtContent>
        <w:p w14:paraId="0312D918" w14:textId="77777777" w:rsidR="004E3BF6" w:rsidRDefault="004E3BF6">
          <w:pPr>
            <w:pStyle w:val="TOCHeading"/>
          </w:pPr>
          <w:r>
            <w:t>Table of Contents</w:t>
          </w:r>
        </w:p>
        <w:p w14:paraId="051F1642" w14:textId="77777777" w:rsidR="0095117B" w:rsidRDefault="004E3BF6">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39545683" w:history="1">
            <w:r w:rsidR="0095117B" w:rsidRPr="00C42907">
              <w:rPr>
                <w:rStyle w:val="Hyperlink"/>
                <w:noProof/>
              </w:rPr>
              <w:t>1.</w:t>
            </w:r>
            <w:r w:rsidR="0095117B">
              <w:rPr>
                <w:rFonts w:asciiTheme="minorHAnsi" w:eastAsiaTheme="minorEastAsia" w:hAnsiTheme="minorHAnsi" w:cstheme="minorBidi"/>
                <w:noProof/>
                <w:kern w:val="2"/>
                <w:sz w:val="22"/>
                <w:szCs w:val="22"/>
                <w14:ligatures w14:val="standardContextual"/>
              </w:rPr>
              <w:tab/>
            </w:r>
            <w:r w:rsidR="0095117B" w:rsidRPr="00C42907">
              <w:rPr>
                <w:rStyle w:val="Hyperlink"/>
                <w:noProof/>
              </w:rPr>
              <w:t>Invitation &amp; Instructions to Bidders</w:t>
            </w:r>
            <w:r w:rsidR="0095117B">
              <w:rPr>
                <w:noProof/>
                <w:webHidden/>
              </w:rPr>
              <w:tab/>
            </w:r>
            <w:r w:rsidR="0095117B">
              <w:rPr>
                <w:noProof/>
                <w:webHidden/>
              </w:rPr>
              <w:fldChar w:fldCharType="begin"/>
            </w:r>
            <w:r w:rsidR="0095117B">
              <w:rPr>
                <w:noProof/>
                <w:webHidden/>
              </w:rPr>
              <w:instrText xml:space="preserve"> PAGEREF _Toc139545683 \h </w:instrText>
            </w:r>
            <w:r w:rsidR="0095117B">
              <w:rPr>
                <w:noProof/>
                <w:webHidden/>
              </w:rPr>
            </w:r>
            <w:r w:rsidR="0095117B">
              <w:rPr>
                <w:noProof/>
                <w:webHidden/>
              </w:rPr>
              <w:fldChar w:fldCharType="separate"/>
            </w:r>
            <w:r w:rsidR="0095117B">
              <w:rPr>
                <w:noProof/>
                <w:webHidden/>
              </w:rPr>
              <w:t>4</w:t>
            </w:r>
            <w:r w:rsidR="0095117B">
              <w:rPr>
                <w:noProof/>
                <w:webHidden/>
              </w:rPr>
              <w:fldChar w:fldCharType="end"/>
            </w:r>
          </w:hyperlink>
        </w:p>
        <w:p w14:paraId="14A59FB9" w14:textId="77777777" w:rsidR="0095117B" w:rsidRDefault="005457A7" w:rsidP="0095117B">
          <w:pPr>
            <w:pStyle w:val="TOC3"/>
            <w:rPr>
              <w:rFonts w:asciiTheme="minorHAnsi" w:eastAsiaTheme="minorEastAsia" w:hAnsiTheme="minorHAnsi" w:cstheme="minorBidi"/>
              <w:noProof/>
              <w:kern w:val="2"/>
              <w:sz w:val="22"/>
              <w:szCs w:val="22"/>
              <w14:ligatures w14:val="standardContextual"/>
            </w:rPr>
          </w:pPr>
          <w:hyperlink w:anchor="_Toc139545684" w:history="1">
            <w:r w:rsidR="0095117B" w:rsidRPr="00C42907">
              <w:rPr>
                <w:rStyle w:val="Hyperlink"/>
                <w:noProof/>
              </w:rPr>
              <w:t>a.</w:t>
            </w:r>
            <w:r w:rsidR="0095117B">
              <w:rPr>
                <w:rFonts w:asciiTheme="minorHAnsi" w:eastAsiaTheme="minorEastAsia" w:hAnsiTheme="minorHAnsi" w:cstheme="minorBidi"/>
                <w:noProof/>
                <w:kern w:val="2"/>
                <w:sz w:val="22"/>
                <w:szCs w:val="22"/>
                <w14:ligatures w14:val="standardContextual"/>
              </w:rPr>
              <w:tab/>
            </w:r>
            <w:r w:rsidR="0095117B" w:rsidRPr="00C42907">
              <w:rPr>
                <w:rStyle w:val="Hyperlink"/>
                <w:noProof/>
              </w:rPr>
              <w:t>Invitation to Bidders</w:t>
            </w:r>
            <w:r w:rsidR="0095117B">
              <w:rPr>
                <w:noProof/>
                <w:webHidden/>
              </w:rPr>
              <w:tab/>
            </w:r>
            <w:r w:rsidR="0095117B">
              <w:rPr>
                <w:noProof/>
                <w:webHidden/>
              </w:rPr>
              <w:fldChar w:fldCharType="begin"/>
            </w:r>
            <w:r w:rsidR="0095117B">
              <w:rPr>
                <w:noProof/>
                <w:webHidden/>
              </w:rPr>
              <w:instrText xml:space="preserve"> PAGEREF _Toc139545684 \h </w:instrText>
            </w:r>
            <w:r w:rsidR="0095117B">
              <w:rPr>
                <w:noProof/>
                <w:webHidden/>
              </w:rPr>
            </w:r>
            <w:r w:rsidR="0095117B">
              <w:rPr>
                <w:noProof/>
                <w:webHidden/>
              </w:rPr>
              <w:fldChar w:fldCharType="separate"/>
            </w:r>
            <w:r w:rsidR="0095117B">
              <w:rPr>
                <w:noProof/>
                <w:webHidden/>
              </w:rPr>
              <w:t>4</w:t>
            </w:r>
            <w:r w:rsidR="0095117B">
              <w:rPr>
                <w:noProof/>
                <w:webHidden/>
              </w:rPr>
              <w:fldChar w:fldCharType="end"/>
            </w:r>
          </w:hyperlink>
        </w:p>
        <w:p w14:paraId="30ED3A17" w14:textId="77777777" w:rsidR="0095117B" w:rsidRDefault="005457A7" w:rsidP="0095117B">
          <w:pPr>
            <w:pStyle w:val="TOC3"/>
            <w:rPr>
              <w:rFonts w:asciiTheme="minorHAnsi" w:eastAsiaTheme="minorEastAsia" w:hAnsiTheme="minorHAnsi" w:cstheme="minorBidi"/>
              <w:noProof/>
              <w:kern w:val="2"/>
              <w:sz w:val="22"/>
              <w:szCs w:val="22"/>
              <w14:ligatures w14:val="standardContextual"/>
            </w:rPr>
          </w:pPr>
          <w:hyperlink w:anchor="_Toc139545685" w:history="1">
            <w:r w:rsidR="0095117B" w:rsidRPr="00C42907">
              <w:rPr>
                <w:rStyle w:val="Hyperlink"/>
                <w:noProof/>
              </w:rPr>
              <w:t>b.</w:t>
            </w:r>
            <w:r w:rsidR="0095117B">
              <w:rPr>
                <w:rFonts w:asciiTheme="minorHAnsi" w:eastAsiaTheme="minorEastAsia" w:hAnsiTheme="minorHAnsi" w:cstheme="minorBidi"/>
                <w:noProof/>
                <w:kern w:val="2"/>
                <w:sz w:val="22"/>
                <w:szCs w:val="22"/>
                <w14:ligatures w14:val="standardContextual"/>
              </w:rPr>
              <w:tab/>
            </w:r>
            <w:r w:rsidR="0095117B" w:rsidRPr="00C42907">
              <w:rPr>
                <w:rStyle w:val="Hyperlink"/>
                <w:noProof/>
              </w:rPr>
              <w:t>Definitions</w:t>
            </w:r>
            <w:r w:rsidR="0095117B">
              <w:rPr>
                <w:noProof/>
                <w:webHidden/>
              </w:rPr>
              <w:tab/>
            </w:r>
            <w:r w:rsidR="0095117B">
              <w:rPr>
                <w:noProof/>
                <w:webHidden/>
              </w:rPr>
              <w:fldChar w:fldCharType="begin"/>
            </w:r>
            <w:r w:rsidR="0095117B">
              <w:rPr>
                <w:noProof/>
                <w:webHidden/>
              </w:rPr>
              <w:instrText xml:space="preserve"> PAGEREF _Toc139545685 \h </w:instrText>
            </w:r>
            <w:r w:rsidR="0095117B">
              <w:rPr>
                <w:noProof/>
                <w:webHidden/>
              </w:rPr>
            </w:r>
            <w:r w:rsidR="0095117B">
              <w:rPr>
                <w:noProof/>
                <w:webHidden/>
              </w:rPr>
              <w:fldChar w:fldCharType="separate"/>
            </w:r>
            <w:r w:rsidR="0095117B">
              <w:rPr>
                <w:noProof/>
                <w:webHidden/>
              </w:rPr>
              <w:t>4</w:t>
            </w:r>
            <w:r w:rsidR="0095117B">
              <w:rPr>
                <w:noProof/>
                <w:webHidden/>
              </w:rPr>
              <w:fldChar w:fldCharType="end"/>
            </w:r>
          </w:hyperlink>
        </w:p>
        <w:p w14:paraId="17DA504C" w14:textId="77777777" w:rsidR="0095117B" w:rsidRDefault="005457A7" w:rsidP="0095117B">
          <w:pPr>
            <w:pStyle w:val="TOC3"/>
            <w:rPr>
              <w:rFonts w:asciiTheme="minorHAnsi" w:eastAsiaTheme="minorEastAsia" w:hAnsiTheme="minorHAnsi" w:cstheme="minorBidi"/>
              <w:noProof/>
              <w:kern w:val="2"/>
              <w:sz w:val="22"/>
              <w:szCs w:val="22"/>
              <w14:ligatures w14:val="standardContextual"/>
            </w:rPr>
          </w:pPr>
          <w:hyperlink w:anchor="_Toc139545686" w:history="1">
            <w:r w:rsidR="0095117B" w:rsidRPr="00C42907">
              <w:rPr>
                <w:rStyle w:val="Hyperlink"/>
                <w:noProof/>
              </w:rPr>
              <w:t>c.</w:t>
            </w:r>
            <w:r w:rsidR="0095117B">
              <w:rPr>
                <w:rFonts w:asciiTheme="minorHAnsi" w:eastAsiaTheme="minorEastAsia" w:hAnsiTheme="minorHAnsi" w:cstheme="minorBidi"/>
                <w:noProof/>
                <w:kern w:val="2"/>
                <w:sz w:val="22"/>
                <w:szCs w:val="22"/>
                <w14:ligatures w14:val="standardContextual"/>
              </w:rPr>
              <w:tab/>
            </w:r>
            <w:r w:rsidR="0095117B" w:rsidRPr="00C42907">
              <w:rPr>
                <w:rStyle w:val="Hyperlink"/>
                <w:noProof/>
              </w:rPr>
              <w:t>Site Visit/Pre-Bid Meeting</w:t>
            </w:r>
            <w:r w:rsidR="0095117B">
              <w:rPr>
                <w:noProof/>
                <w:webHidden/>
              </w:rPr>
              <w:tab/>
            </w:r>
            <w:r w:rsidR="0095117B">
              <w:rPr>
                <w:noProof/>
                <w:webHidden/>
              </w:rPr>
              <w:fldChar w:fldCharType="begin"/>
            </w:r>
            <w:r w:rsidR="0095117B">
              <w:rPr>
                <w:noProof/>
                <w:webHidden/>
              </w:rPr>
              <w:instrText xml:space="preserve"> PAGEREF _Toc139545686 \h </w:instrText>
            </w:r>
            <w:r w:rsidR="0095117B">
              <w:rPr>
                <w:noProof/>
                <w:webHidden/>
              </w:rPr>
            </w:r>
            <w:r w:rsidR="0095117B">
              <w:rPr>
                <w:noProof/>
                <w:webHidden/>
              </w:rPr>
              <w:fldChar w:fldCharType="separate"/>
            </w:r>
            <w:r w:rsidR="0095117B">
              <w:rPr>
                <w:noProof/>
                <w:webHidden/>
              </w:rPr>
              <w:t>4</w:t>
            </w:r>
            <w:r w:rsidR="0095117B">
              <w:rPr>
                <w:noProof/>
                <w:webHidden/>
              </w:rPr>
              <w:fldChar w:fldCharType="end"/>
            </w:r>
          </w:hyperlink>
        </w:p>
        <w:p w14:paraId="2D473DD4" w14:textId="77777777" w:rsidR="0095117B" w:rsidRDefault="005457A7" w:rsidP="0095117B">
          <w:pPr>
            <w:pStyle w:val="TOC3"/>
            <w:rPr>
              <w:rFonts w:asciiTheme="minorHAnsi" w:eastAsiaTheme="minorEastAsia" w:hAnsiTheme="minorHAnsi" w:cstheme="minorBidi"/>
              <w:noProof/>
              <w:kern w:val="2"/>
              <w:sz w:val="22"/>
              <w:szCs w:val="22"/>
              <w14:ligatures w14:val="standardContextual"/>
            </w:rPr>
          </w:pPr>
          <w:hyperlink w:anchor="_Toc139545687" w:history="1">
            <w:r w:rsidR="0095117B" w:rsidRPr="00C42907">
              <w:rPr>
                <w:rStyle w:val="Hyperlink"/>
                <w:noProof/>
              </w:rPr>
              <w:t>d.</w:t>
            </w:r>
            <w:r w:rsidR="0095117B">
              <w:rPr>
                <w:rFonts w:asciiTheme="minorHAnsi" w:eastAsiaTheme="minorEastAsia" w:hAnsiTheme="minorHAnsi" w:cstheme="minorBidi"/>
                <w:noProof/>
                <w:kern w:val="2"/>
                <w:sz w:val="22"/>
                <w:szCs w:val="22"/>
                <w14:ligatures w14:val="standardContextual"/>
              </w:rPr>
              <w:tab/>
            </w:r>
            <w:r w:rsidR="0095117B" w:rsidRPr="00C42907">
              <w:rPr>
                <w:rStyle w:val="Hyperlink"/>
                <w:noProof/>
              </w:rPr>
              <w:t>Enquiries</w:t>
            </w:r>
            <w:r w:rsidR="0095117B">
              <w:rPr>
                <w:noProof/>
                <w:webHidden/>
              </w:rPr>
              <w:tab/>
            </w:r>
            <w:r w:rsidR="0095117B">
              <w:rPr>
                <w:noProof/>
                <w:webHidden/>
              </w:rPr>
              <w:fldChar w:fldCharType="begin"/>
            </w:r>
            <w:r w:rsidR="0095117B">
              <w:rPr>
                <w:noProof/>
                <w:webHidden/>
              </w:rPr>
              <w:instrText xml:space="preserve"> PAGEREF _Toc139545687 \h </w:instrText>
            </w:r>
            <w:r w:rsidR="0095117B">
              <w:rPr>
                <w:noProof/>
                <w:webHidden/>
              </w:rPr>
            </w:r>
            <w:r w:rsidR="0095117B">
              <w:rPr>
                <w:noProof/>
                <w:webHidden/>
              </w:rPr>
              <w:fldChar w:fldCharType="separate"/>
            </w:r>
            <w:r w:rsidR="0095117B">
              <w:rPr>
                <w:noProof/>
                <w:webHidden/>
              </w:rPr>
              <w:t>4</w:t>
            </w:r>
            <w:r w:rsidR="0095117B">
              <w:rPr>
                <w:noProof/>
                <w:webHidden/>
              </w:rPr>
              <w:fldChar w:fldCharType="end"/>
            </w:r>
          </w:hyperlink>
        </w:p>
        <w:p w14:paraId="211BB16A" w14:textId="77777777" w:rsidR="0095117B" w:rsidRDefault="005457A7" w:rsidP="0095117B">
          <w:pPr>
            <w:pStyle w:val="TOC3"/>
            <w:rPr>
              <w:rFonts w:asciiTheme="minorHAnsi" w:eastAsiaTheme="minorEastAsia" w:hAnsiTheme="minorHAnsi" w:cstheme="minorBidi"/>
              <w:noProof/>
              <w:kern w:val="2"/>
              <w:sz w:val="22"/>
              <w:szCs w:val="22"/>
              <w14:ligatures w14:val="standardContextual"/>
            </w:rPr>
          </w:pPr>
          <w:hyperlink w:anchor="_Toc139545688" w:history="1">
            <w:r w:rsidR="0095117B" w:rsidRPr="00C42907">
              <w:rPr>
                <w:rStyle w:val="Hyperlink"/>
                <w:noProof/>
              </w:rPr>
              <w:t>e.</w:t>
            </w:r>
            <w:r w:rsidR="0095117B">
              <w:rPr>
                <w:rFonts w:asciiTheme="minorHAnsi" w:eastAsiaTheme="minorEastAsia" w:hAnsiTheme="minorHAnsi" w:cstheme="minorBidi"/>
                <w:noProof/>
                <w:kern w:val="2"/>
                <w:sz w:val="22"/>
                <w:szCs w:val="22"/>
                <w14:ligatures w14:val="standardContextual"/>
              </w:rPr>
              <w:tab/>
            </w:r>
            <w:r w:rsidR="0095117B" w:rsidRPr="00C42907">
              <w:rPr>
                <w:rStyle w:val="Hyperlink"/>
                <w:noProof/>
              </w:rPr>
              <w:t>RFT Contact</w:t>
            </w:r>
            <w:r w:rsidR="0095117B">
              <w:rPr>
                <w:noProof/>
                <w:webHidden/>
              </w:rPr>
              <w:tab/>
            </w:r>
            <w:r w:rsidR="0095117B">
              <w:rPr>
                <w:noProof/>
                <w:webHidden/>
              </w:rPr>
              <w:fldChar w:fldCharType="begin"/>
            </w:r>
            <w:r w:rsidR="0095117B">
              <w:rPr>
                <w:noProof/>
                <w:webHidden/>
              </w:rPr>
              <w:instrText xml:space="preserve"> PAGEREF _Toc139545688 \h </w:instrText>
            </w:r>
            <w:r w:rsidR="0095117B">
              <w:rPr>
                <w:noProof/>
                <w:webHidden/>
              </w:rPr>
            </w:r>
            <w:r w:rsidR="0095117B">
              <w:rPr>
                <w:noProof/>
                <w:webHidden/>
              </w:rPr>
              <w:fldChar w:fldCharType="separate"/>
            </w:r>
            <w:r w:rsidR="0095117B">
              <w:rPr>
                <w:noProof/>
                <w:webHidden/>
              </w:rPr>
              <w:t>4</w:t>
            </w:r>
            <w:r w:rsidR="0095117B">
              <w:rPr>
                <w:noProof/>
                <w:webHidden/>
              </w:rPr>
              <w:fldChar w:fldCharType="end"/>
            </w:r>
          </w:hyperlink>
        </w:p>
        <w:p w14:paraId="3E7204F7" w14:textId="77777777" w:rsidR="0095117B" w:rsidRDefault="005457A7" w:rsidP="0095117B">
          <w:pPr>
            <w:pStyle w:val="TOC3"/>
            <w:rPr>
              <w:rFonts w:asciiTheme="minorHAnsi" w:eastAsiaTheme="minorEastAsia" w:hAnsiTheme="minorHAnsi" w:cstheme="minorBidi"/>
              <w:noProof/>
              <w:kern w:val="2"/>
              <w:sz w:val="22"/>
              <w:szCs w:val="22"/>
              <w14:ligatures w14:val="standardContextual"/>
            </w:rPr>
          </w:pPr>
          <w:hyperlink w:anchor="_Toc139545689" w:history="1">
            <w:r w:rsidR="0095117B" w:rsidRPr="00C42907">
              <w:rPr>
                <w:rStyle w:val="Hyperlink"/>
                <w:noProof/>
              </w:rPr>
              <w:t>f.</w:t>
            </w:r>
            <w:r w:rsidR="0095117B">
              <w:rPr>
                <w:rFonts w:asciiTheme="minorHAnsi" w:eastAsiaTheme="minorEastAsia" w:hAnsiTheme="minorHAnsi" w:cstheme="minorBidi"/>
                <w:noProof/>
                <w:kern w:val="2"/>
                <w:sz w:val="22"/>
                <w:szCs w:val="22"/>
                <w14:ligatures w14:val="standardContextual"/>
              </w:rPr>
              <w:tab/>
            </w:r>
            <w:r w:rsidR="0095117B" w:rsidRPr="00C42907">
              <w:rPr>
                <w:rStyle w:val="Hyperlink"/>
                <w:noProof/>
              </w:rPr>
              <w:t>Contract for Deliverables</w:t>
            </w:r>
            <w:r w:rsidR="0095117B">
              <w:rPr>
                <w:noProof/>
                <w:webHidden/>
              </w:rPr>
              <w:tab/>
            </w:r>
            <w:r w:rsidR="0095117B">
              <w:rPr>
                <w:noProof/>
                <w:webHidden/>
              </w:rPr>
              <w:fldChar w:fldCharType="begin"/>
            </w:r>
            <w:r w:rsidR="0095117B">
              <w:rPr>
                <w:noProof/>
                <w:webHidden/>
              </w:rPr>
              <w:instrText xml:space="preserve"> PAGEREF _Toc139545689 \h </w:instrText>
            </w:r>
            <w:r w:rsidR="0095117B">
              <w:rPr>
                <w:noProof/>
                <w:webHidden/>
              </w:rPr>
            </w:r>
            <w:r w:rsidR="0095117B">
              <w:rPr>
                <w:noProof/>
                <w:webHidden/>
              </w:rPr>
              <w:fldChar w:fldCharType="separate"/>
            </w:r>
            <w:r w:rsidR="0095117B">
              <w:rPr>
                <w:noProof/>
                <w:webHidden/>
              </w:rPr>
              <w:t>5</w:t>
            </w:r>
            <w:r w:rsidR="0095117B">
              <w:rPr>
                <w:noProof/>
                <w:webHidden/>
              </w:rPr>
              <w:fldChar w:fldCharType="end"/>
            </w:r>
          </w:hyperlink>
        </w:p>
        <w:p w14:paraId="37354492" w14:textId="77777777" w:rsidR="0095117B" w:rsidRDefault="005457A7" w:rsidP="0095117B">
          <w:pPr>
            <w:pStyle w:val="TOC3"/>
            <w:rPr>
              <w:rFonts w:asciiTheme="minorHAnsi" w:eastAsiaTheme="minorEastAsia" w:hAnsiTheme="minorHAnsi" w:cstheme="minorBidi"/>
              <w:noProof/>
              <w:kern w:val="2"/>
              <w:sz w:val="22"/>
              <w:szCs w:val="22"/>
              <w14:ligatures w14:val="standardContextual"/>
            </w:rPr>
          </w:pPr>
          <w:hyperlink w:anchor="_Toc139545690" w:history="1">
            <w:r w:rsidR="0095117B" w:rsidRPr="00C42907">
              <w:rPr>
                <w:rStyle w:val="Hyperlink"/>
                <w:noProof/>
              </w:rPr>
              <w:t>g.</w:t>
            </w:r>
            <w:r w:rsidR="0095117B">
              <w:rPr>
                <w:rFonts w:asciiTheme="minorHAnsi" w:eastAsiaTheme="minorEastAsia" w:hAnsiTheme="minorHAnsi" w:cstheme="minorBidi"/>
                <w:noProof/>
                <w:kern w:val="2"/>
                <w:sz w:val="22"/>
                <w:szCs w:val="22"/>
                <w14:ligatures w14:val="standardContextual"/>
              </w:rPr>
              <w:tab/>
            </w:r>
            <w:r w:rsidR="0095117B" w:rsidRPr="00C42907">
              <w:rPr>
                <w:rStyle w:val="Hyperlink"/>
                <w:noProof/>
              </w:rPr>
              <w:t>Tender Submission Instructions</w:t>
            </w:r>
            <w:r w:rsidR="0095117B">
              <w:rPr>
                <w:noProof/>
                <w:webHidden/>
              </w:rPr>
              <w:tab/>
            </w:r>
            <w:r w:rsidR="0095117B">
              <w:rPr>
                <w:noProof/>
                <w:webHidden/>
              </w:rPr>
              <w:fldChar w:fldCharType="begin"/>
            </w:r>
            <w:r w:rsidR="0095117B">
              <w:rPr>
                <w:noProof/>
                <w:webHidden/>
              </w:rPr>
              <w:instrText xml:space="preserve"> PAGEREF _Toc139545690 \h </w:instrText>
            </w:r>
            <w:r w:rsidR="0095117B">
              <w:rPr>
                <w:noProof/>
                <w:webHidden/>
              </w:rPr>
            </w:r>
            <w:r w:rsidR="0095117B">
              <w:rPr>
                <w:noProof/>
                <w:webHidden/>
              </w:rPr>
              <w:fldChar w:fldCharType="separate"/>
            </w:r>
            <w:r w:rsidR="0095117B">
              <w:rPr>
                <w:noProof/>
                <w:webHidden/>
              </w:rPr>
              <w:t>5</w:t>
            </w:r>
            <w:r w:rsidR="0095117B">
              <w:rPr>
                <w:noProof/>
                <w:webHidden/>
              </w:rPr>
              <w:fldChar w:fldCharType="end"/>
            </w:r>
          </w:hyperlink>
        </w:p>
        <w:p w14:paraId="1194661D" w14:textId="77777777" w:rsidR="0095117B" w:rsidRDefault="005457A7" w:rsidP="0095117B">
          <w:pPr>
            <w:pStyle w:val="TOC3"/>
            <w:rPr>
              <w:rFonts w:asciiTheme="minorHAnsi" w:eastAsiaTheme="minorEastAsia" w:hAnsiTheme="minorHAnsi" w:cstheme="minorBidi"/>
              <w:noProof/>
              <w:kern w:val="2"/>
              <w:sz w:val="22"/>
              <w:szCs w:val="22"/>
              <w14:ligatures w14:val="standardContextual"/>
            </w:rPr>
          </w:pPr>
          <w:hyperlink w:anchor="_Toc139545691" w:history="1">
            <w:r w:rsidR="0095117B" w:rsidRPr="00C42907">
              <w:rPr>
                <w:rStyle w:val="Hyperlink"/>
                <w:noProof/>
              </w:rPr>
              <w:t>h.</w:t>
            </w:r>
            <w:r w:rsidR="0095117B">
              <w:rPr>
                <w:rFonts w:asciiTheme="minorHAnsi" w:eastAsiaTheme="minorEastAsia" w:hAnsiTheme="minorHAnsi" w:cstheme="minorBidi"/>
                <w:noProof/>
                <w:kern w:val="2"/>
                <w:sz w:val="22"/>
                <w:szCs w:val="22"/>
                <w14:ligatures w14:val="standardContextual"/>
              </w:rPr>
              <w:tab/>
            </w:r>
            <w:r w:rsidR="0095117B" w:rsidRPr="00C42907">
              <w:rPr>
                <w:rStyle w:val="Hyperlink"/>
                <w:noProof/>
              </w:rPr>
              <w:t>Addenda</w:t>
            </w:r>
            <w:r w:rsidR="0095117B">
              <w:rPr>
                <w:noProof/>
                <w:webHidden/>
              </w:rPr>
              <w:tab/>
            </w:r>
            <w:r w:rsidR="0095117B">
              <w:rPr>
                <w:noProof/>
                <w:webHidden/>
              </w:rPr>
              <w:fldChar w:fldCharType="begin"/>
            </w:r>
            <w:r w:rsidR="0095117B">
              <w:rPr>
                <w:noProof/>
                <w:webHidden/>
              </w:rPr>
              <w:instrText xml:space="preserve"> PAGEREF _Toc139545691 \h </w:instrText>
            </w:r>
            <w:r w:rsidR="0095117B">
              <w:rPr>
                <w:noProof/>
                <w:webHidden/>
              </w:rPr>
            </w:r>
            <w:r w:rsidR="0095117B">
              <w:rPr>
                <w:noProof/>
                <w:webHidden/>
              </w:rPr>
              <w:fldChar w:fldCharType="separate"/>
            </w:r>
            <w:r w:rsidR="0095117B">
              <w:rPr>
                <w:noProof/>
                <w:webHidden/>
              </w:rPr>
              <w:t>6</w:t>
            </w:r>
            <w:r w:rsidR="0095117B">
              <w:rPr>
                <w:noProof/>
                <w:webHidden/>
              </w:rPr>
              <w:fldChar w:fldCharType="end"/>
            </w:r>
          </w:hyperlink>
        </w:p>
        <w:p w14:paraId="051E2E8C" w14:textId="77777777" w:rsidR="0095117B" w:rsidRDefault="005457A7" w:rsidP="0095117B">
          <w:pPr>
            <w:pStyle w:val="TOC3"/>
            <w:rPr>
              <w:rFonts w:asciiTheme="minorHAnsi" w:eastAsiaTheme="minorEastAsia" w:hAnsiTheme="minorHAnsi" w:cstheme="minorBidi"/>
              <w:noProof/>
              <w:kern w:val="2"/>
              <w:sz w:val="22"/>
              <w:szCs w:val="22"/>
              <w14:ligatures w14:val="standardContextual"/>
            </w:rPr>
          </w:pPr>
          <w:hyperlink w:anchor="_Toc139545692" w:history="1">
            <w:r w:rsidR="0095117B" w:rsidRPr="00C42907">
              <w:rPr>
                <w:rStyle w:val="Hyperlink"/>
                <w:noProof/>
              </w:rPr>
              <w:t>i.</w:t>
            </w:r>
            <w:r w:rsidR="0095117B">
              <w:rPr>
                <w:rFonts w:asciiTheme="minorHAnsi" w:eastAsiaTheme="minorEastAsia" w:hAnsiTheme="minorHAnsi" w:cstheme="minorBidi"/>
                <w:noProof/>
                <w:kern w:val="2"/>
                <w:sz w:val="22"/>
                <w:szCs w:val="22"/>
                <w14:ligatures w14:val="standardContextual"/>
              </w:rPr>
              <w:tab/>
            </w:r>
            <w:r w:rsidR="0095117B" w:rsidRPr="00C42907">
              <w:rPr>
                <w:rStyle w:val="Hyperlink"/>
                <w:noProof/>
              </w:rPr>
              <w:t>Amendment or Withdrawal of Tender</w:t>
            </w:r>
            <w:r w:rsidR="0095117B">
              <w:rPr>
                <w:noProof/>
                <w:webHidden/>
              </w:rPr>
              <w:tab/>
            </w:r>
            <w:r w:rsidR="0095117B">
              <w:rPr>
                <w:noProof/>
                <w:webHidden/>
              </w:rPr>
              <w:fldChar w:fldCharType="begin"/>
            </w:r>
            <w:r w:rsidR="0095117B">
              <w:rPr>
                <w:noProof/>
                <w:webHidden/>
              </w:rPr>
              <w:instrText xml:space="preserve"> PAGEREF _Toc139545692 \h </w:instrText>
            </w:r>
            <w:r w:rsidR="0095117B">
              <w:rPr>
                <w:noProof/>
                <w:webHidden/>
              </w:rPr>
            </w:r>
            <w:r w:rsidR="0095117B">
              <w:rPr>
                <w:noProof/>
                <w:webHidden/>
              </w:rPr>
              <w:fldChar w:fldCharType="separate"/>
            </w:r>
            <w:r w:rsidR="0095117B">
              <w:rPr>
                <w:noProof/>
                <w:webHidden/>
              </w:rPr>
              <w:t>6</w:t>
            </w:r>
            <w:r w:rsidR="0095117B">
              <w:rPr>
                <w:noProof/>
                <w:webHidden/>
              </w:rPr>
              <w:fldChar w:fldCharType="end"/>
            </w:r>
          </w:hyperlink>
        </w:p>
        <w:p w14:paraId="71EC5353" w14:textId="77777777" w:rsidR="0095117B" w:rsidRDefault="005457A7" w:rsidP="0095117B">
          <w:pPr>
            <w:pStyle w:val="TOC3"/>
            <w:rPr>
              <w:rFonts w:asciiTheme="minorHAnsi" w:eastAsiaTheme="minorEastAsia" w:hAnsiTheme="minorHAnsi" w:cstheme="minorBidi"/>
              <w:noProof/>
              <w:kern w:val="2"/>
              <w:sz w:val="22"/>
              <w:szCs w:val="22"/>
              <w14:ligatures w14:val="standardContextual"/>
            </w:rPr>
          </w:pPr>
          <w:hyperlink w:anchor="_Toc139545693" w:history="1">
            <w:r w:rsidR="0095117B" w:rsidRPr="00C42907">
              <w:rPr>
                <w:rStyle w:val="Hyperlink"/>
                <w:noProof/>
              </w:rPr>
              <w:t>j.</w:t>
            </w:r>
            <w:r w:rsidR="0095117B">
              <w:rPr>
                <w:rFonts w:asciiTheme="minorHAnsi" w:eastAsiaTheme="minorEastAsia" w:hAnsiTheme="minorHAnsi" w:cstheme="minorBidi"/>
                <w:noProof/>
                <w:kern w:val="2"/>
                <w:sz w:val="22"/>
                <w:szCs w:val="22"/>
                <w14:ligatures w14:val="standardContextual"/>
              </w:rPr>
              <w:tab/>
            </w:r>
            <w:r w:rsidR="0095117B" w:rsidRPr="00C42907">
              <w:rPr>
                <w:rStyle w:val="Hyperlink"/>
                <w:noProof/>
              </w:rPr>
              <w:t>Tenders Irrevocable after Closing Date and Time</w:t>
            </w:r>
            <w:r w:rsidR="0095117B">
              <w:rPr>
                <w:noProof/>
                <w:webHidden/>
              </w:rPr>
              <w:tab/>
            </w:r>
            <w:r w:rsidR="0095117B">
              <w:rPr>
                <w:noProof/>
                <w:webHidden/>
              </w:rPr>
              <w:fldChar w:fldCharType="begin"/>
            </w:r>
            <w:r w:rsidR="0095117B">
              <w:rPr>
                <w:noProof/>
                <w:webHidden/>
              </w:rPr>
              <w:instrText xml:space="preserve"> PAGEREF _Toc139545693 \h </w:instrText>
            </w:r>
            <w:r w:rsidR="0095117B">
              <w:rPr>
                <w:noProof/>
                <w:webHidden/>
              </w:rPr>
            </w:r>
            <w:r w:rsidR="0095117B">
              <w:rPr>
                <w:noProof/>
                <w:webHidden/>
              </w:rPr>
              <w:fldChar w:fldCharType="separate"/>
            </w:r>
            <w:r w:rsidR="0095117B">
              <w:rPr>
                <w:noProof/>
                <w:webHidden/>
              </w:rPr>
              <w:t>6</w:t>
            </w:r>
            <w:r w:rsidR="0095117B">
              <w:rPr>
                <w:noProof/>
                <w:webHidden/>
              </w:rPr>
              <w:fldChar w:fldCharType="end"/>
            </w:r>
          </w:hyperlink>
        </w:p>
        <w:p w14:paraId="12458646" w14:textId="77777777" w:rsidR="0095117B" w:rsidRDefault="005457A7" w:rsidP="0095117B">
          <w:pPr>
            <w:pStyle w:val="TOC3"/>
            <w:rPr>
              <w:rFonts w:asciiTheme="minorHAnsi" w:eastAsiaTheme="minorEastAsia" w:hAnsiTheme="minorHAnsi" w:cstheme="minorBidi"/>
              <w:noProof/>
              <w:kern w:val="2"/>
              <w:sz w:val="22"/>
              <w:szCs w:val="22"/>
              <w14:ligatures w14:val="standardContextual"/>
            </w:rPr>
          </w:pPr>
          <w:hyperlink w:anchor="_Toc139545694" w:history="1">
            <w:r w:rsidR="0095117B" w:rsidRPr="00C42907">
              <w:rPr>
                <w:rStyle w:val="Hyperlink"/>
                <w:noProof/>
              </w:rPr>
              <w:t>k.</w:t>
            </w:r>
            <w:r w:rsidR="0095117B">
              <w:rPr>
                <w:rFonts w:asciiTheme="minorHAnsi" w:eastAsiaTheme="minorEastAsia" w:hAnsiTheme="minorHAnsi" w:cstheme="minorBidi"/>
                <w:noProof/>
                <w:kern w:val="2"/>
                <w:sz w:val="22"/>
                <w:szCs w:val="22"/>
                <w14:ligatures w14:val="standardContextual"/>
              </w:rPr>
              <w:tab/>
            </w:r>
            <w:r w:rsidR="0095117B" w:rsidRPr="00C42907">
              <w:rPr>
                <w:rStyle w:val="Hyperlink"/>
                <w:noProof/>
              </w:rPr>
              <w:t>Right of Rejection</w:t>
            </w:r>
            <w:r w:rsidR="0095117B">
              <w:rPr>
                <w:noProof/>
                <w:webHidden/>
              </w:rPr>
              <w:tab/>
            </w:r>
            <w:r w:rsidR="0095117B">
              <w:rPr>
                <w:noProof/>
                <w:webHidden/>
              </w:rPr>
              <w:fldChar w:fldCharType="begin"/>
            </w:r>
            <w:r w:rsidR="0095117B">
              <w:rPr>
                <w:noProof/>
                <w:webHidden/>
              </w:rPr>
              <w:instrText xml:space="preserve"> PAGEREF _Toc139545694 \h </w:instrText>
            </w:r>
            <w:r w:rsidR="0095117B">
              <w:rPr>
                <w:noProof/>
                <w:webHidden/>
              </w:rPr>
            </w:r>
            <w:r w:rsidR="0095117B">
              <w:rPr>
                <w:noProof/>
                <w:webHidden/>
              </w:rPr>
              <w:fldChar w:fldCharType="separate"/>
            </w:r>
            <w:r w:rsidR="0095117B">
              <w:rPr>
                <w:noProof/>
                <w:webHidden/>
              </w:rPr>
              <w:t>6</w:t>
            </w:r>
            <w:r w:rsidR="0095117B">
              <w:rPr>
                <w:noProof/>
                <w:webHidden/>
              </w:rPr>
              <w:fldChar w:fldCharType="end"/>
            </w:r>
          </w:hyperlink>
        </w:p>
        <w:p w14:paraId="103CED4B" w14:textId="77777777" w:rsidR="0095117B" w:rsidRDefault="005457A7" w:rsidP="0095117B">
          <w:pPr>
            <w:pStyle w:val="TOC3"/>
            <w:rPr>
              <w:rFonts w:asciiTheme="minorHAnsi" w:eastAsiaTheme="minorEastAsia" w:hAnsiTheme="minorHAnsi" w:cstheme="minorBidi"/>
              <w:noProof/>
              <w:kern w:val="2"/>
              <w:sz w:val="22"/>
              <w:szCs w:val="22"/>
              <w14:ligatures w14:val="standardContextual"/>
            </w:rPr>
          </w:pPr>
          <w:hyperlink w:anchor="_Toc139545695" w:history="1">
            <w:r w:rsidR="0095117B" w:rsidRPr="00C42907">
              <w:rPr>
                <w:rStyle w:val="Hyperlink"/>
                <w:noProof/>
              </w:rPr>
              <w:t>l.</w:t>
            </w:r>
            <w:r w:rsidR="0095117B">
              <w:rPr>
                <w:rFonts w:asciiTheme="minorHAnsi" w:eastAsiaTheme="minorEastAsia" w:hAnsiTheme="minorHAnsi" w:cstheme="minorBidi"/>
                <w:noProof/>
                <w:kern w:val="2"/>
                <w:sz w:val="22"/>
                <w:szCs w:val="22"/>
                <w14:ligatures w14:val="standardContextual"/>
              </w:rPr>
              <w:tab/>
            </w:r>
            <w:r w:rsidR="0095117B" w:rsidRPr="00C42907">
              <w:rPr>
                <w:rStyle w:val="Hyperlink"/>
                <w:noProof/>
              </w:rPr>
              <w:t>No Obligation to Accept Tender</w:t>
            </w:r>
            <w:r w:rsidR="0095117B">
              <w:rPr>
                <w:noProof/>
                <w:webHidden/>
              </w:rPr>
              <w:tab/>
            </w:r>
            <w:r w:rsidR="0095117B">
              <w:rPr>
                <w:noProof/>
                <w:webHidden/>
              </w:rPr>
              <w:fldChar w:fldCharType="begin"/>
            </w:r>
            <w:r w:rsidR="0095117B">
              <w:rPr>
                <w:noProof/>
                <w:webHidden/>
              </w:rPr>
              <w:instrText xml:space="preserve"> PAGEREF _Toc139545695 \h </w:instrText>
            </w:r>
            <w:r w:rsidR="0095117B">
              <w:rPr>
                <w:noProof/>
                <w:webHidden/>
              </w:rPr>
            </w:r>
            <w:r w:rsidR="0095117B">
              <w:rPr>
                <w:noProof/>
                <w:webHidden/>
              </w:rPr>
              <w:fldChar w:fldCharType="separate"/>
            </w:r>
            <w:r w:rsidR="0095117B">
              <w:rPr>
                <w:noProof/>
                <w:webHidden/>
              </w:rPr>
              <w:t>7</w:t>
            </w:r>
            <w:r w:rsidR="0095117B">
              <w:rPr>
                <w:noProof/>
                <w:webHidden/>
              </w:rPr>
              <w:fldChar w:fldCharType="end"/>
            </w:r>
          </w:hyperlink>
        </w:p>
        <w:p w14:paraId="0C682320" w14:textId="77777777" w:rsidR="0095117B" w:rsidRDefault="005457A7">
          <w:pPr>
            <w:pStyle w:val="TOC1"/>
            <w:rPr>
              <w:rFonts w:asciiTheme="minorHAnsi" w:eastAsiaTheme="minorEastAsia" w:hAnsiTheme="minorHAnsi" w:cstheme="minorBidi"/>
              <w:noProof/>
              <w:kern w:val="2"/>
              <w:sz w:val="22"/>
              <w:szCs w:val="22"/>
              <w14:ligatures w14:val="standardContextual"/>
            </w:rPr>
          </w:pPr>
          <w:hyperlink w:anchor="_Toc139545696" w:history="1">
            <w:r w:rsidR="0095117B" w:rsidRPr="00C42907">
              <w:rPr>
                <w:rStyle w:val="Hyperlink"/>
                <w:noProof/>
              </w:rPr>
              <w:t>2.</w:t>
            </w:r>
            <w:r w:rsidR="0095117B">
              <w:rPr>
                <w:rFonts w:asciiTheme="minorHAnsi" w:eastAsiaTheme="minorEastAsia" w:hAnsiTheme="minorHAnsi" w:cstheme="minorBidi"/>
                <w:noProof/>
                <w:kern w:val="2"/>
                <w:sz w:val="22"/>
                <w:szCs w:val="22"/>
                <w14:ligatures w14:val="standardContextual"/>
              </w:rPr>
              <w:tab/>
            </w:r>
            <w:r w:rsidR="0095117B" w:rsidRPr="00C42907">
              <w:rPr>
                <w:rStyle w:val="Hyperlink"/>
                <w:noProof/>
              </w:rPr>
              <w:t>Evaluation &amp; Selection</w:t>
            </w:r>
            <w:r w:rsidR="0095117B">
              <w:rPr>
                <w:noProof/>
                <w:webHidden/>
              </w:rPr>
              <w:tab/>
            </w:r>
            <w:r w:rsidR="0095117B">
              <w:rPr>
                <w:noProof/>
                <w:webHidden/>
              </w:rPr>
              <w:fldChar w:fldCharType="begin"/>
            </w:r>
            <w:r w:rsidR="0095117B">
              <w:rPr>
                <w:noProof/>
                <w:webHidden/>
              </w:rPr>
              <w:instrText xml:space="preserve"> PAGEREF _Toc139545696 \h </w:instrText>
            </w:r>
            <w:r w:rsidR="0095117B">
              <w:rPr>
                <w:noProof/>
                <w:webHidden/>
              </w:rPr>
            </w:r>
            <w:r w:rsidR="0095117B">
              <w:rPr>
                <w:noProof/>
                <w:webHidden/>
              </w:rPr>
              <w:fldChar w:fldCharType="separate"/>
            </w:r>
            <w:r w:rsidR="0095117B">
              <w:rPr>
                <w:noProof/>
                <w:webHidden/>
              </w:rPr>
              <w:t>8</w:t>
            </w:r>
            <w:r w:rsidR="0095117B">
              <w:rPr>
                <w:noProof/>
                <w:webHidden/>
              </w:rPr>
              <w:fldChar w:fldCharType="end"/>
            </w:r>
          </w:hyperlink>
        </w:p>
        <w:p w14:paraId="1218440A" w14:textId="77777777" w:rsidR="0095117B" w:rsidRDefault="005457A7" w:rsidP="0095117B">
          <w:pPr>
            <w:pStyle w:val="TOC3"/>
            <w:rPr>
              <w:rFonts w:asciiTheme="minorHAnsi" w:eastAsiaTheme="minorEastAsia" w:hAnsiTheme="minorHAnsi" w:cstheme="minorBidi"/>
              <w:noProof/>
              <w:kern w:val="2"/>
              <w:sz w:val="22"/>
              <w:szCs w:val="22"/>
              <w14:ligatures w14:val="standardContextual"/>
            </w:rPr>
          </w:pPr>
          <w:hyperlink w:anchor="_Toc139545697" w:history="1">
            <w:r w:rsidR="0095117B" w:rsidRPr="00C42907">
              <w:rPr>
                <w:rStyle w:val="Hyperlink"/>
                <w:noProof/>
              </w:rPr>
              <w:t>a.</w:t>
            </w:r>
            <w:r w:rsidR="0095117B">
              <w:rPr>
                <w:rFonts w:asciiTheme="minorHAnsi" w:eastAsiaTheme="minorEastAsia" w:hAnsiTheme="minorHAnsi" w:cstheme="minorBidi"/>
                <w:noProof/>
                <w:kern w:val="2"/>
                <w:sz w:val="22"/>
                <w:szCs w:val="22"/>
                <w14:ligatures w14:val="standardContextual"/>
              </w:rPr>
              <w:tab/>
            </w:r>
            <w:r w:rsidR="0095117B" w:rsidRPr="00C42907">
              <w:rPr>
                <w:rStyle w:val="Hyperlink"/>
                <w:noProof/>
              </w:rPr>
              <w:t>Evaluation Criteria</w:t>
            </w:r>
            <w:r w:rsidR="0095117B">
              <w:rPr>
                <w:noProof/>
                <w:webHidden/>
              </w:rPr>
              <w:tab/>
            </w:r>
            <w:r w:rsidR="0095117B">
              <w:rPr>
                <w:noProof/>
                <w:webHidden/>
              </w:rPr>
              <w:fldChar w:fldCharType="begin"/>
            </w:r>
            <w:r w:rsidR="0095117B">
              <w:rPr>
                <w:noProof/>
                <w:webHidden/>
              </w:rPr>
              <w:instrText xml:space="preserve"> PAGEREF _Toc139545697 \h </w:instrText>
            </w:r>
            <w:r w:rsidR="0095117B">
              <w:rPr>
                <w:noProof/>
                <w:webHidden/>
              </w:rPr>
            </w:r>
            <w:r w:rsidR="0095117B">
              <w:rPr>
                <w:noProof/>
                <w:webHidden/>
              </w:rPr>
              <w:fldChar w:fldCharType="separate"/>
            </w:r>
            <w:r w:rsidR="0095117B">
              <w:rPr>
                <w:noProof/>
                <w:webHidden/>
              </w:rPr>
              <w:t>8</w:t>
            </w:r>
            <w:r w:rsidR="0095117B">
              <w:rPr>
                <w:noProof/>
                <w:webHidden/>
              </w:rPr>
              <w:fldChar w:fldCharType="end"/>
            </w:r>
          </w:hyperlink>
        </w:p>
        <w:p w14:paraId="47F6FD10" w14:textId="77777777" w:rsidR="0095117B" w:rsidRDefault="005457A7" w:rsidP="0095117B">
          <w:pPr>
            <w:pStyle w:val="TOC3"/>
            <w:rPr>
              <w:rFonts w:asciiTheme="minorHAnsi" w:eastAsiaTheme="minorEastAsia" w:hAnsiTheme="minorHAnsi" w:cstheme="minorBidi"/>
              <w:noProof/>
              <w:kern w:val="2"/>
              <w:sz w:val="22"/>
              <w:szCs w:val="22"/>
              <w14:ligatures w14:val="standardContextual"/>
            </w:rPr>
          </w:pPr>
          <w:hyperlink w:anchor="_Toc139545698" w:history="1">
            <w:r w:rsidR="0095117B" w:rsidRPr="00C42907">
              <w:rPr>
                <w:rStyle w:val="Hyperlink"/>
                <w:noProof/>
              </w:rPr>
              <w:t>b.</w:t>
            </w:r>
            <w:r w:rsidR="0095117B">
              <w:rPr>
                <w:rFonts w:asciiTheme="minorHAnsi" w:eastAsiaTheme="minorEastAsia" w:hAnsiTheme="minorHAnsi" w:cstheme="minorBidi"/>
                <w:noProof/>
                <w:kern w:val="2"/>
                <w:sz w:val="22"/>
                <w:szCs w:val="22"/>
                <w14:ligatures w14:val="standardContextual"/>
              </w:rPr>
              <w:tab/>
            </w:r>
            <w:r w:rsidR="0095117B" w:rsidRPr="00C42907">
              <w:rPr>
                <w:rStyle w:val="Hyperlink"/>
                <w:noProof/>
              </w:rPr>
              <w:t>Clarification of Tender</w:t>
            </w:r>
            <w:r w:rsidR="0095117B">
              <w:rPr>
                <w:noProof/>
                <w:webHidden/>
              </w:rPr>
              <w:tab/>
            </w:r>
            <w:r w:rsidR="0095117B">
              <w:rPr>
                <w:noProof/>
                <w:webHidden/>
              </w:rPr>
              <w:fldChar w:fldCharType="begin"/>
            </w:r>
            <w:r w:rsidR="0095117B">
              <w:rPr>
                <w:noProof/>
                <w:webHidden/>
              </w:rPr>
              <w:instrText xml:space="preserve"> PAGEREF _Toc139545698 \h </w:instrText>
            </w:r>
            <w:r w:rsidR="0095117B">
              <w:rPr>
                <w:noProof/>
                <w:webHidden/>
              </w:rPr>
            </w:r>
            <w:r w:rsidR="0095117B">
              <w:rPr>
                <w:noProof/>
                <w:webHidden/>
              </w:rPr>
              <w:fldChar w:fldCharType="separate"/>
            </w:r>
            <w:r w:rsidR="0095117B">
              <w:rPr>
                <w:noProof/>
                <w:webHidden/>
              </w:rPr>
              <w:t>8</w:t>
            </w:r>
            <w:r w:rsidR="0095117B">
              <w:rPr>
                <w:noProof/>
                <w:webHidden/>
              </w:rPr>
              <w:fldChar w:fldCharType="end"/>
            </w:r>
          </w:hyperlink>
        </w:p>
        <w:p w14:paraId="695728F3" w14:textId="77777777" w:rsidR="0095117B" w:rsidRDefault="005457A7" w:rsidP="0095117B">
          <w:pPr>
            <w:pStyle w:val="TOC3"/>
            <w:rPr>
              <w:rFonts w:asciiTheme="minorHAnsi" w:eastAsiaTheme="minorEastAsia" w:hAnsiTheme="minorHAnsi" w:cstheme="minorBidi"/>
              <w:noProof/>
              <w:kern w:val="2"/>
              <w:sz w:val="22"/>
              <w:szCs w:val="22"/>
              <w14:ligatures w14:val="standardContextual"/>
            </w:rPr>
          </w:pPr>
          <w:hyperlink w:anchor="_Toc139545699" w:history="1">
            <w:r w:rsidR="0095117B" w:rsidRPr="00C42907">
              <w:rPr>
                <w:rStyle w:val="Hyperlink"/>
                <w:noProof/>
              </w:rPr>
              <w:t>c.</w:t>
            </w:r>
            <w:r w:rsidR="0095117B">
              <w:rPr>
                <w:rFonts w:asciiTheme="minorHAnsi" w:eastAsiaTheme="minorEastAsia" w:hAnsiTheme="minorHAnsi" w:cstheme="minorBidi"/>
                <w:noProof/>
                <w:kern w:val="2"/>
                <w:sz w:val="22"/>
                <w:szCs w:val="22"/>
                <w14:ligatures w14:val="standardContextual"/>
              </w:rPr>
              <w:tab/>
            </w:r>
            <w:r w:rsidR="0095117B" w:rsidRPr="00C42907">
              <w:rPr>
                <w:rStyle w:val="Hyperlink"/>
                <w:noProof/>
              </w:rPr>
              <w:t>Award or Cancellation of RFT Process</w:t>
            </w:r>
            <w:r w:rsidR="0095117B">
              <w:rPr>
                <w:noProof/>
                <w:webHidden/>
              </w:rPr>
              <w:tab/>
            </w:r>
            <w:r w:rsidR="0095117B">
              <w:rPr>
                <w:noProof/>
                <w:webHidden/>
              </w:rPr>
              <w:fldChar w:fldCharType="begin"/>
            </w:r>
            <w:r w:rsidR="0095117B">
              <w:rPr>
                <w:noProof/>
                <w:webHidden/>
              </w:rPr>
              <w:instrText xml:space="preserve"> PAGEREF _Toc139545699 \h </w:instrText>
            </w:r>
            <w:r w:rsidR="0095117B">
              <w:rPr>
                <w:noProof/>
                <w:webHidden/>
              </w:rPr>
            </w:r>
            <w:r w:rsidR="0095117B">
              <w:rPr>
                <w:noProof/>
                <w:webHidden/>
              </w:rPr>
              <w:fldChar w:fldCharType="separate"/>
            </w:r>
            <w:r w:rsidR="0095117B">
              <w:rPr>
                <w:noProof/>
                <w:webHidden/>
              </w:rPr>
              <w:t>8</w:t>
            </w:r>
            <w:r w:rsidR="0095117B">
              <w:rPr>
                <w:noProof/>
                <w:webHidden/>
              </w:rPr>
              <w:fldChar w:fldCharType="end"/>
            </w:r>
          </w:hyperlink>
        </w:p>
        <w:p w14:paraId="4FCADFD2" w14:textId="77777777" w:rsidR="0095117B" w:rsidRDefault="005457A7">
          <w:pPr>
            <w:pStyle w:val="TOC1"/>
            <w:rPr>
              <w:rFonts w:asciiTheme="minorHAnsi" w:eastAsiaTheme="minorEastAsia" w:hAnsiTheme="minorHAnsi" w:cstheme="minorBidi"/>
              <w:noProof/>
              <w:kern w:val="2"/>
              <w:sz w:val="22"/>
              <w:szCs w:val="22"/>
              <w14:ligatures w14:val="standardContextual"/>
            </w:rPr>
          </w:pPr>
          <w:hyperlink w:anchor="_Toc139545700" w:history="1">
            <w:r w:rsidR="0095117B" w:rsidRPr="00C42907">
              <w:rPr>
                <w:rStyle w:val="Hyperlink"/>
                <w:noProof/>
              </w:rPr>
              <w:t>3.</w:t>
            </w:r>
            <w:r w:rsidR="0095117B">
              <w:rPr>
                <w:rFonts w:asciiTheme="minorHAnsi" w:eastAsiaTheme="minorEastAsia" w:hAnsiTheme="minorHAnsi" w:cstheme="minorBidi"/>
                <w:noProof/>
                <w:kern w:val="2"/>
                <w:sz w:val="22"/>
                <w:szCs w:val="22"/>
                <w14:ligatures w14:val="standardContextual"/>
              </w:rPr>
              <w:tab/>
            </w:r>
            <w:r w:rsidR="0095117B" w:rsidRPr="00C42907">
              <w:rPr>
                <w:rStyle w:val="Hyperlink"/>
                <w:noProof/>
              </w:rPr>
              <w:t>Standard Terms and Conditions of the Procurement Process</w:t>
            </w:r>
            <w:r w:rsidR="0095117B">
              <w:rPr>
                <w:noProof/>
                <w:webHidden/>
              </w:rPr>
              <w:tab/>
            </w:r>
            <w:r w:rsidR="0095117B">
              <w:rPr>
                <w:noProof/>
                <w:webHidden/>
              </w:rPr>
              <w:fldChar w:fldCharType="begin"/>
            </w:r>
            <w:r w:rsidR="0095117B">
              <w:rPr>
                <w:noProof/>
                <w:webHidden/>
              </w:rPr>
              <w:instrText xml:space="preserve"> PAGEREF _Toc139545700 \h </w:instrText>
            </w:r>
            <w:r w:rsidR="0095117B">
              <w:rPr>
                <w:noProof/>
                <w:webHidden/>
              </w:rPr>
            </w:r>
            <w:r w:rsidR="0095117B">
              <w:rPr>
                <w:noProof/>
                <w:webHidden/>
              </w:rPr>
              <w:fldChar w:fldCharType="separate"/>
            </w:r>
            <w:r w:rsidR="0095117B">
              <w:rPr>
                <w:noProof/>
                <w:webHidden/>
              </w:rPr>
              <w:t>9</w:t>
            </w:r>
            <w:r w:rsidR="0095117B">
              <w:rPr>
                <w:noProof/>
                <w:webHidden/>
              </w:rPr>
              <w:fldChar w:fldCharType="end"/>
            </w:r>
          </w:hyperlink>
        </w:p>
        <w:p w14:paraId="34F96A8F" w14:textId="77777777" w:rsidR="0095117B" w:rsidRDefault="005457A7" w:rsidP="0095117B">
          <w:pPr>
            <w:pStyle w:val="TOC3"/>
            <w:rPr>
              <w:rFonts w:asciiTheme="minorHAnsi" w:eastAsiaTheme="minorEastAsia" w:hAnsiTheme="minorHAnsi" w:cstheme="minorBidi"/>
              <w:noProof/>
              <w:kern w:val="2"/>
              <w:sz w:val="22"/>
              <w:szCs w:val="22"/>
              <w14:ligatures w14:val="standardContextual"/>
            </w:rPr>
          </w:pPr>
          <w:hyperlink w:anchor="_Toc139545701" w:history="1">
            <w:r w:rsidR="0095117B" w:rsidRPr="00C42907">
              <w:rPr>
                <w:rStyle w:val="Hyperlink"/>
                <w:noProof/>
              </w:rPr>
              <w:t>a.</w:t>
            </w:r>
            <w:r w:rsidR="0095117B">
              <w:rPr>
                <w:rFonts w:asciiTheme="minorHAnsi" w:eastAsiaTheme="minorEastAsia" w:hAnsiTheme="minorHAnsi" w:cstheme="minorBidi"/>
                <w:noProof/>
                <w:kern w:val="2"/>
                <w:sz w:val="22"/>
                <w:szCs w:val="22"/>
                <w14:ligatures w14:val="standardContextual"/>
              </w:rPr>
              <w:tab/>
            </w:r>
            <w:r w:rsidR="0095117B" w:rsidRPr="00C42907">
              <w:rPr>
                <w:rStyle w:val="Hyperlink"/>
                <w:noProof/>
              </w:rPr>
              <w:t>Proponents to Follow Instructions</w:t>
            </w:r>
            <w:r w:rsidR="0095117B">
              <w:rPr>
                <w:noProof/>
                <w:webHidden/>
              </w:rPr>
              <w:tab/>
            </w:r>
            <w:r w:rsidR="0095117B">
              <w:rPr>
                <w:noProof/>
                <w:webHidden/>
              </w:rPr>
              <w:fldChar w:fldCharType="begin"/>
            </w:r>
            <w:r w:rsidR="0095117B">
              <w:rPr>
                <w:noProof/>
                <w:webHidden/>
              </w:rPr>
              <w:instrText xml:space="preserve"> PAGEREF _Toc139545701 \h </w:instrText>
            </w:r>
            <w:r w:rsidR="0095117B">
              <w:rPr>
                <w:noProof/>
                <w:webHidden/>
              </w:rPr>
            </w:r>
            <w:r w:rsidR="0095117B">
              <w:rPr>
                <w:noProof/>
                <w:webHidden/>
              </w:rPr>
              <w:fldChar w:fldCharType="separate"/>
            </w:r>
            <w:r w:rsidR="0095117B">
              <w:rPr>
                <w:noProof/>
                <w:webHidden/>
              </w:rPr>
              <w:t>9</w:t>
            </w:r>
            <w:r w:rsidR="0095117B">
              <w:rPr>
                <w:noProof/>
                <w:webHidden/>
              </w:rPr>
              <w:fldChar w:fldCharType="end"/>
            </w:r>
          </w:hyperlink>
        </w:p>
        <w:p w14:paraId="5F79BFAC" w14:textId="77777777" w:rsidR="0095117B" w:rsidRDefault="005457A7" w:rsidP="0095117B">
          <w:pPr>
            <w:pStyle w:val="TOC3"/>
            <w:rPr>
              <w:rFonts w:asciiTheme="minorHAnsi" w:eastAsiaTheme="minorEastAsia" w:hAnsiTheme="minorHAnsi" w:cstheme="minorBidi"/>
              <w:noProof/>
              <w:kern w:val="2"/>
              <w:sz w:val="22"/>
              <w:szCs w:val="22"/>
              <w14:ligatures w14:val="standardContextual"/>
            </w:rPr>
          </w:pPr>
          <w:hyperlink w:anchor="_Toc139545702" w:history="1">
            <w:r w:rsidR="0095117B" w:rsidRPr="00C42907">
              <w:rPr>
                <w:rStyle w:val="Hyperlink"/>
                <w:noProof/>
              </w:rPr>
              <w:t>b.</w:t>
            </w:r>
            <w:r w:rsidR="0095117B">
              <w:rPr>
                <w:rFonts w:asciiTheme="minorHAnsi" w:eastAsiaTheme="minorEastAsia" w:hAnsiTheme="minorHAnsi" w:cstheme="minorBidi"/>
                <w:noProof/>
                <w:kern w:val="2"/>
                <w:sz w:val="22"/>
                <w:szCs w:val="22"/>
                <w14:ligatures w14:val="standardContextual"/>
              </w:rPr>
              <w:tab/>
            </w:r>
            <w:r w:rsidR="0095117B" w:rsidRPr="00C42907">
              <w:rPr>
                <w:rStyle w:val="Hyperlink"/>
                <w:noProof/>
              </w:rPr>
              <w:t>RFT Incorporated into Tender Submission</w:t>
            </w:r>
            <w:r w:rsidR="0095117B">
              <w:rPr>
                <w:noProof/>
                <w:webHidden/>
              </w:rPr>
              <w:tab/>
            </w:r>
            <w:r w:rsidR="0095117B">
              <w:rPr>
                <w:noProof/>
                <w:webHidden/>
              </w:rPr>
              <w:fldChar w:fldCharType="begin"/>
            </w:r>
            <w:r w:rsidR="0095117B">
              <w:rPr>
                <w:noProof/>
                <w:webHidden/>
              </w:rPr>
              <w:instrText xml:space="preserve"> PAGEREF _Toc139545702 \h </w:instrText>
            </w:r>
            <w:r w:rsidR="0095117B">
              <w:rPr>
                <w:noProof/>
                <w:webHidden/>
              </w:rPr>
            </w:r>
            <w:r w:rsidR="0095117B">
              <w:rPr>
                <w:noProof/>
                <w:webHidden/>
              </w:rPr>
              <w:fldChar w:fldCharType="separate"/>
            </w:r>
            <w:r w:rsidR="0095117B">
              <w:rPr>
                <w:noProof/>
                <w:webHidden/>
              </w:rPr>
              <w:t>9</w:t>
            </w:r>
            <w:r w:rsidR="0095117B">
              <w:rPr>
                <w:noProof/>
                <w:webHidden/>
              </w:rPr>
              <w:fldChar w:fldCharType="end"/>
            </w:r>
          </w:hyperlink>
        </w:p>
        <w:p w14:paraId="5CBB0D83" w14:textId="77777777" w:rsidR="0095117B" w:rsidRDefault="005457A7" w:rsidP="0095117B">
          <w:pPr>
            <w:pStyle w:val="TOC3"/>
            <w:rPr>
              <w:rFonts w:asciiTheme="minorHAnsi" w:eastAsiaTheme="minorEastAsia" w:hAnsiTheme="minorHAnsi" w:cstheme="minorBidi"/>
              <w:noProof/>
              <w:kern w:val="2"/>
              <w:sz w:val="22"/>
              <w:szCs w:val="22"/>
              <w14:ligatures w14:val="standardContextual"/>
            </w:rPr>
          </w:pPr>
          <w:hyperlink w:anchor="_Toc139545703" w:history="1">
            <w:r w:rsidR="0095117B" w:rsidRPr="00C42907">
              <w:rPr>
                <w:rStyle w:val="Hyperlink"/>
                <w:noProof/>
              </w:rPr>
              <w:t>c.</w:t>
            </w:r>
            <w:r w:rsidR="0095117B">
              <w:rPr>
                <w:rFonts w:asciiTheme="minorHAnsi" w:eastAsiaTheme="minorEastAsia" w:hAnsiTheme="minorHAnsi" w:cstheme="minorBidi"/>
                <w:noProof/>
                <w:kern w:val="2"/>
                <w:sz w:val="22"/>
                <w:szCs w:val="22"/>
                <w14:ligatures w14:val="standardContextual"/>
              </w:rPr>
              <w:tab/>
            </w:r>
            <w:r w:rsidR="0095117B" w:rsidRPr="00C42907">
              <w:rPr>
                <w:rStyle w:val="Hyperlink"/>
                <w:noProof/>
              </w:rPr>
              <w:t>Cost of Tender</w:t>
            </w:r>
            <w:r w:rsidR="0095117B">
              <w:rPr>
                <w:noProof/>
                <w:webHidden/>
              </w:rPr>
              <w:tab/>
            </w:r>
            <w:r w:rsidR="0095117B">
              <w:rPr>
                <w:noProof/>
                <w:webHidden/>
              </w:rPr>
              <w:fldChar w:fldCharType="begin"/>
            </w:r>
            <w:r w:rsidR="0095117B">
              <w:rPr>
                <w:noProof/>
                <w:webHidden/>
              </w:rPr>
              <w:instrText xml:space="preserve"> PAGEREF _Toc139545703 \h </w:instrText>
            </w:r>
            <w:r w:rsidR="0095117B">
              <w:rPr>
                <w:noProof/>
                <w:webHidden/>
              </w:rPr>
            </w:r>
            <w:r w:rsidR="0095117B">
              <w:rPr>
                <w:noProof/>
                <w:webHidden/>
              </w:rPr>
              <w:fldChar w:fldCharType="separate"/>
            </w:r>
            <w:r w:rsidR="0095117B">
              <w:rPr>
                <w:noProof/>
                <w:webHidden/>
              </w:rPr>
              <w:t>9</w:t>
            </w:r>
            <w:r w:rsidR="0095117B">
              <w:rPr>
                <w:noProof/>
                <w:webHidden/>
              </w:rPr>
              <w:fldChar w:fldCharType="end"/>
            </w:r>
          </w:hyperlink>
        </w:p>
        <w:p w14:paraId="0F02473D" w14:textId="77777777" w:rsidR="0095117B" w:rsidRDefault="005457A7" w:rsidP="0095117B">
          <w:pPr>
            <w:pStyle w:val="TOC3"/>
            <w:rPr>
              <w:rFonts w:asciiTheme="minorHAnsi" w:eastAsiaTheme="minorEastAsia" w:hAnsiTheme="minorHAnsi" w:cstheme="minorBidi"/>
              <w:noProof/>
              <w:kern w:val="2"/>
              <w:sz w:val="22"/>
              <w:szCs w:val="22"/>
              <w14:ligatures w14:val="standardContextual"/>
            </w:rPr>
          </w:pPr>
          <w:hyperlink w:anchor="_Toc139545704" w:history="1">
            <w:r w:rsidR="0095117B" w:rsidRPr="00C42907">
              <w:rPr>
                <w:rStyle w:val="Hyperlink"/>
                <w:noProof/>
              </w:rPr>
              <w:t>d.</w:t>
            </w:r>
            <w:r w:rsidR="0095117B">
              <w:rPr>
                <w:rFonts w:asciiTheme="minorHAnsi" w:eastAsiaTheme="minorEastAsia" w:hAnsiTheme="minorHAnsi" w:cstheme="minorBidi"/>
                <w:noProof/>
                <w:kern w:val="2"/>
                <w:sz w:val="22"/>
                <w:szCs w:val="22"/>
                <w14:ligatures w14:val="standardContextual"/>
              </w:rPr>
              <w:tab/>
            </w:r>
            <w:r w:rsidR="0095117B" w:rsidRPr="00C42907">
              <w:rPr>
                <w:rStyle w:val="Hyperlink"/>
                <w:noProof/>
              </w:rPr>
              <w:t>Tender Language</w:t>
            </w:r>
            <w:r w:rsidR="0095117B">
              <w:rPr>
                <w:noProof/>
                <w:webHidden/>
              </w:rPr>
              <w:tab/>
            </w:r>
            <w:r w:rsidR="0095117B">
              <w:rPr>
                <w:noProof/>
                <w:webHidden/>
              </w:rPr>
              <w:fldChar w:fldCharType="begin"/>
            </w:r>
            <w:r w:rsidR="0095117B">
              <w:rPr>
                <w:noProof/>
                <w:webHidden/>
              </w:rPr>
              <w:instrText xml:space="preserve"> PAGEREF _Toc139545704 \h </w:instrText>
            </w:r>
            <w:r w:rsidR="0095117B">
              <w:rPr>
                <w:noProof/>
                <w:webHidden/>
              </w:rPr>
            </w:r>
            <w:r w:rsidR="0095117B">
              <w:rPr>
                <w:noProof/>
                <w:webHidden/>
              </w:rPr>
              <w:fldChar w:fldCharType="separate"/>
            </w:r>
            <w:r w:rsidR="0095117B">
              <w:rPr>
                <w:noProof/>
                <w:webHidden/>
              </w:rPr>
              <w:t>9</w:t>
            </w:r>
            <w:r w:rsidR="0095117B">
              <w:rPr>
                <w:noProof/>
                <w:webHidden/>
              </w:rPr>
              <w:fldChar w:fldCharType="end"/>
            </w:r>
          </w:hyperlink>
        </w:p>
        <w:p w14:paraId="6573B12C" w14:textId="77777777" w:rsidR="0095117B" w:rsidRDefault="005457A7" w:rsidP="0095117B">
          <w:pPr>
            <w:pStyle w:val="TOC3"/>
            <w:rPr>
              <w:rFonts w:asciiTheme="minorHAnsi" w:eastAsiaTheme="minorEastAsia" w:hAnsiTheme="minorHAnsi" w:cstheme="minorBidi"/>
              <w:noProof/>
              <w:kern w:val="2"/>
              <w:sz w:val="22"/>
              <w:szCs w:val="22"/>
              <w14:ligatures w14:val="standardContextual"/>
            </w:rPr>
          </w:pPr>
          <w:hyperlink w:anchor="_Toc139545705" w:history="1">
            <w:r w:rsidR="0095117B" w:rsidRPr="00C42907">
              <w:rPr>
                <w:rStyle w:val="Hyperlink"/>
                <w:noProof/>
              </w:rPr>
              <w:t>e.</w:t>
            </w:r>
            <w:r w:rsidR="0095117B">
              <w:rPr>
                <w:rFonts w:asciiTheme="minorHAnsi" w:eastAsiaTheme="minorEastAsia" w:hAnsiTheme="minorHAnsi" w:cstheme="minorBidi"/>
                <w:noProof/>
                <w:kern w:val="2"/>
                <w:sz w:val="22"/>
                <w:szCs w:val="22"/>
                <w14:ligatures w14:val="standardContextual"/>
              </w:rPr>
              <w:tab/>
            </w:r>
            <w:r w:rsidR="0095117B" w:rsidRPr="00C42907">
              <w:rPr>
                <w:rStyle w:val="Hyperlink"/>
                <w:noProof/>
              </w:rPr>
              <w:t>No Incorporation by Reference</w:t>
            </w:r>
            <w:r w:rsidR="0095117B">
              <w:rPr>
                <w:noProof/>
                <w:webHidden/>
              </w:rPr>
              <w:tab/>
            </w:r>
            <w:r w:rsidR="0095117B">
              <w:rPr>
                <w:noProof/>
                <w:webHidden/>
              </w:rPr>
              <w:fldChar w:fldCharType="begin"/>
            </w:r>
            <w:r w:rsidR="0095117B">
              <w:rPr>
                <w:noProof/>
                <w:webHidden/>
              </w:rPr>
              <w:instrText xml:space="preserve"> PAGEREF _Toc139545705 \h </w:instrText>
            </w:r>
            <w:r w:rsidR="0095117B">
              <w:rPr>
                <w:noProof/>
                <w:webHidden/>
              </w:rPr>
            </w:r>
            <w:r w:rsidR="0095117B">
              <w:rPr>
                <w:noProof/>
                <w:webHidden/>
              </w:rPr>
              <w:fldChar w:fldCharType="separate"/>
            </w:r>
            <w:r w:rsidR="0095117B">
              <w:rPr>
                <w:noProof/>
                <w:webHidden/>
              </w:rPr>
              <w:t>9</w:t>
            </w:r>
            <w:r w:rsidR="0095117B">
              <w:rPr>
                <w:noProof/>
                <w:webHidden/>
              </w:rPr>
              <w:fldChar w:fldCharType="end"/>
            </w:r>
          </w:hyperlink>
        </w:p>
        <w:p w14:paraId="2260BFCD" w14:textId="77777777" w:rsidR="0095117B" w:rsidRDefault="005457A7" w:rsidP="0095117B">
          <w:pPr>
            <w:pStyle w:val="TOC3"/>
            <w:rPr>
              <w:rFonts w:asciiTheme="minorHAnsi" w:eastAsiaTheme="minorEastAsia" w:hAnsiTheme="minorHAnsi" w:cstheme="minorBidi"/>
              <w:noProof/>
              <w:kern w:val="2"/>
              <w:sz w:val="22"/>
              <w:szCs w:val="22"/>
              <w14:ligatures w14:val="standardContextual"/>
            </w:rPr>
          </w:pPr>
          <w:hyperlink w:anchor="_Toc139545706" w:history="1">
            <w:r w:rsidR="0095117B" w:rsidRPr="00C42907">
              <w:rPr>
                <w:rStyle w:val="Hyperlink"/>
                <w:noProof/>
              </w:rPr>
              <w:t>f.</w:t>
            </w:r>
            <w:r w:rsidR="0095117B">
              <w:rPr>
                <w:rFonts w:asciiTheme="minorHAnsi" w:eastAsiaTheme="minorEastAsia" w:hAnsiTheme="minorHAnsi" w:cstheme="minorBidi"/>
                <w:noProof/>
                <w:kern w:val="2"/>
                <w:sz w:val="22"/>
                <w:szCs w:val="22"/>
                <w14:ligatures w14:val="standardContextual"/>
              </w:rPr>
              <w:tab/>
            </w:r>
            <w:r w:rsidR="0095117B" w:rsidRPr="00C42907">
              <w:rPr>
                <w:rStyle w:val="Hyperlink"/>
                <w:noProof/>
              </w:rPr>
              <w:t>Information Provided in RFT Estimates Only</w:t>
            </w:r>
            <w:r w:rsidR="0095117B">
              <w:rPr>
                <w:noProof/>
                <w:webHidden/>
              </w:rPr>
              <w:tab/>
            </w:r>
            <w:r w:rsidR="0095117B">
              <w:rPr>
                <w:noProof/>
                <w:webHidden/>
              </w:rPr>
              <w:fldChar w:fldCharType="begin"/>
            </w:r>
            <w:r w:rsidR="0095117B">
              <w:rPr>
                <w:noProof/>
                <w:webHidden/>
              </w:rPr>
              <w:instrText xml:space="preserve"> PAGEREF _Toc139545706 \h </w:instrText>
            </w:r>
            <w:r w:rsidR="0095117B">
              <w:rPr>
                <w:noProof/>
                <w:webHidden/>
              </w:rPr>
            </w:r>
            <w:r w:rsidR="0095117B">
              <w:rPr>
                <w:noProof/>
                <w:webHidden/>
              </w:rPr>
              <w:fldChar w:fldCharType="separate"/>
            </w:r>
            <w:r w:rsidR="0095117B">
              <w:rPr>
                <w:noProof/>
                <w:webHidden/>
              </w:rPr>
              <w:t>9</w:t>
            </w:r>
            <w:r w:rsidR="0095117B">
              <w:rPr>
                <w:noProof/>
                <w:webHidden/>
              </w:rPr>
              <w:fldChar w:fldCharType="end"/>
            </w:r>
          </w:hyperlink>
        </w:p>
        <w:p w14:paraId="74AAD4A4" w14:textId="77777777" w:rsidR="0095117B" w:rsidRDefault="005457A7" w:rsidP="0095117B">
          <w:pPr>
            <w:pStyle w:val="TOC3"/>
            <w:rPr>
              <w:rFonts w:asciiTheme="minorHAnsi" w:eastAsiaTheme="minorEastAsia" w:hAnsiTheme="minorHAnsi" w:cstheme="minorBidi"/>
              <w:noProof/>
              <w:kern w:val="2"/>
              <w:sz w:val="22"/>
              <w:szCs w:val="22"/>
              <w14:ligatures w14:val="standardContextual"/>
            </w:rPr>
          </w:pPr>
          <w:hyperlink w:anchor="_Toc139545707" w:history="1">
            <w:r w:rsidR="0095117B" w:rsidRPr="00C42907">
              <w:rPr>
                <w:rStyle w:val="Hyperlink"/>
                <w:noProof/>
              </w:rPr>
              <w:t>g.</w:t>
            </w:r>
            <w:r w:rsidR="0095117B">
              <w:rPr>
                <w:rFonts w:asciiTheme="minorHAnsi" w:eastAsiaTheme="minorEastAsia" w:hAnsiTheme="minorHAnsi" w:cstheme="minorBidi"/>
                <w:noProof/>
                <w:kern w:val="2"/>
                <w:sz w:val="22"/>
                <w:szCs w:val="22"/>
                <w14:ligatures w14:val="standardContextual"/>
              </w:rPr>
              <w:tab/>
            </w:r>
            <w:r w:rsidR="0095117B" w:rsidRPr="00C42907">
              <w:rPr>
                <w:rStyle w:val="Hyperlink"/>
                <w:noProof/>
              </w:rPr>
              <w:t>No Guarantee</w:t>
            </w:r>
            <w:r w:rsidR="0095117B">
              <w:rPr>
                <w:noProof/>
                <w:webHidden/>
              </w:rPr>
              <w:tab/>
            </w:r>
            <w:r w:rsidR="0095117B">
              <w:rPr>
                <w:noProof/>
                <w:webHidden/>
              </w:rPr>
              <w:fldChar w:fldCharType="begin"/>
            </w:r>
            <w:r w:rsidR="0095117B">
              <w:rPr>
                <w:noProof/>
                <w:webHidden/>
              </w:rPr>
              <w:instrText xml:space="preserve"> PAGEREF _Toc139545707 \h </w:instrText>
            </w:r>
            <w:r w:rsidR="0095117B">
              <w:rPr>
                <w:noProof/>
                <w:webHidden/>
              </w:rPr>
            </w:r>
            <w:r w:rsidR="0095117B">
              <w:rPr>
                <w:noProof/>
                <w:webHidden/>
              </w:rPr>
              <w:fldChar w:fldCharType="separate"/>
            </w:r>
            <w:r w:rsidR="0095117B">
              <w:rPr>
                <w:noProof/>
                <w:webHidden/>
              </w:rPr>
              <w:t>10</w:t>
            </w:r>
            <w:r w:rsidR="0095117B">
              <w:rPr>
                <w:noProof/>
                <w:webHidden/>
              </w:rPr>
              <w:fldChar w:fldCharType="end"/>
            </w:r>
          </w:hyperlink>
        </w:p>
        <w:p w14:paraId="58AC881F" w14:textId="77777777" w:rsidR="0095117B" w:rsidRDefault="005457A7" w:rsidP="0095117B">
          <w:pPr>
            <w:pStyle w:val="TOC3"/>
            <w:rPr>
              <w:rFonts w:asciiTheme="minorHAnsi" w:eastAsiaTheme="minorEastAsia" w:hAnsiTheme="minorHAnsi" w:cstheme="minorBidi"/>
              <w:noProof/>
              <w:kern w:val="2"/>
              <w:sz w:val="22"/>
              <w:szCs w:val="22"/>
              <w14:ligatures w14:val="standardContextual"/>
            </w:rPr>
          </w:pPr>
          <w:hyperlink w:anchor="_Toc139545708" w:history="1">
            <w:r w:rsidR="0095117B" w:rsidRPr="00C42907">
              <w:rPr>
                <w:rStyle w:val="Hyperlink"/>
                <w:noProof/>
              </w:rPr>
              <w:t>h.</w:t>
            </w:r>
            <w:r w:rsidR="0095117B">
              <w:rPr>
                <w:rFonts w:asciiTheme="minorHAnsi" w:eastAsiaTheme="minorEastAsia" w:hAnsiTheme="minorHAnsi" w:cstheme="minorBidi"/>
                <w:noProof/>
                <w:kern w:val="2"/>
                <w:sz w:val="22"/>
                <w:szCs w:val="22"/>
                <w14:ligatures w14:val="standardContextual"/>
              </w:rPr>
              <w:tab/>
            </w:r>
            <w:r w:rsidR="0095117B" w:rsidRPr="00C42907">
              <w:rPr>
                <w:rStyle w:val="Hyperlink"/>
                <w:noProof/>
              </w:rPr>
              <w:t>Submissions to be Retained by Brandon University</w:t>
            </w:r>
            <w:r w:rsidR="0095117B">
              <w:rPr>
                <w:noProof/>
                <w:webHidden/>
              </w:rPr>
              <w:tab/>
            </w:r>
            <w:r w:rsidR="0095117B">
              <w:rPr>
                <w:noProof/>
                <w:webHidden/>
              </w:rPr>
              <w:fldChar w:fldCharType="begin"/>
            </w:r>
            <w:r w:rsidR="0095117B">
              <w:rPr>
                <w:noProof/>
                <w:webHidden/>
              </w:rPr>
              <w:instrText xml:space="preserve"> PAGEREF _Toc139545708 \h </w:instrText>
            </w:r>
            <w:r w:rsidR="0095117B">
              <w:rPr>
                <w:noProof/>
                <w:webHidden/>
              </w:rPr>
            </w:r>
            <w:r w:rsidR="0095117B">
              <w:rPr>
                <w:noProof/>
                <w:webHidden/>
              </w:rPr>
              <w:fldChar w:fldCharType="separate"/>
            </w:r>
            <w:r w:rsidR="0095117B">
              <w:rPr>
                <w:noProof/>
                <w:webHidden/>
              </w:rPr>
              <w:t>10</w:t>
            </w:r>
            <w:r w:rsidR="0095117B">
              <w:rPr>
                <w:noProof/>
                <w:webHidden/>
              </w:rPr>
              <w:fldChar w:fldCharType="end"/>
            </w:r>
          </w:hyperlink>
        </w:p>
        <w:p w14:paraId="6DEEE081" w14:textId="77777777" w:rsidR="0095117B" w:rsidRDefault="005457A7" w:rsidP="0095117B">
          <w:pPr>
            <w:pStyle w:val="TOC3"/>
            <w:rPr>
              <w:rFonts w:asciiTheme="minorHAnsi" w:eastAsiaTheme="minorEastAsia" w:hAnsiTheme="minorHAnsi" w:cstheme="minorBidi"/>
              <w:noProof/>
              <w:kern w:val="2"/>
              <w:sz w:val="22"/>
              <w:szCs w:val="22"/>
              <w14:ligatures w14:val="standardContextual"/>
            </w:rPr>
          </w:pPr>
          <w:hyperlink w:anchor="_Toc139545709" w:history="1">
            <w:r w:rsidR="0095117B" w:rsidRPr="00C42907">
              <w:rPr>
                <w:rStyle w:val="Hyperlink"/>
                <w:noProof/>
              </w:rPr>
              <w:t>i.</w:t>
            </w:r>
            <w:r w:rsidR="0095117B">
              <w:rPr>
                <w:rFonts w:asciiTheme="minorHAnsi" w:eastAsiaTheme="minorEastAsia" w:hAnsiTheme="minorHAnsi" w:cstheme="minorBidi"/>
                <w:noProof/>
                <w:kern w:val="2"/>
                <w:sz w:val="22"/>
                <w:szCs w:val="22"/>
                <w14:ligatures w14:val="standardContextual"/>
              </w:rPr>
              <w:tab/>
            </w:r>
            <w:r w:rsidR="0095117B" w:rsidRPr="00C42907">
              <w:rPr>
                <w:rStyle w:val="Hyperlink"/>
                <w:noProof/>
              </w:rPr>
              <w:t>Conflict of Interest</w:t>
            </w:r>
            <w:r w:rsidR="0095117B">
              <w:rPr>
                <w:noProof/>
                <w:webHidden/>
              </w:rPr>
              <w:tab/>
            </w:r>
            <w:r w:rsidR="0095117B">
              <w:rPr>
                <w:noProof/>
                <w:webHidden/>
              </w:rPr>
              <w:fldChar w:fldCharType="begin"/>
            </w:r>
            <w:r w:rsidR="0095117B">
              <w:rPr>
                <w:noProof/>
                <w:webHidden/>
              </w:rPr>
              <w:instrText xml:space="preserve"> PAGEREF _Toc139545709 \h </w:instrText>
            </w:r>
            <w:r w:rsidR="0095117B">
              <w:rPr>
                <w:noProof/>
                <w:webHidden/>
              </w:rPr>
            </w:r>
            <w:r w:rsidR="0095117B">
              <w:rPr>
                <w:noProof/>
                <w:webHidden/>
              </w:rPr>
              <w:fldChar w:fldCharType="separate"/>
            </w:r>
            <w:r w:rsidR="0095117B">
              <w:rPr>
                <w:noProof/>
                <w:webHidden/>
              </w:rPr>
              <w:t>10</w:t>
            </w:r>
            <w:r w:rsidR="0095117B">
              <w:rPr>
                <w:noProof/>
                <w:webHidden/>
              </w:rPr>
              <w:fldChar w:fldCharType="end"/>
            </w:r>
          </w:hyperlink>
        </w:p>
        <w:p w14:paraId="0027AD81" w14:textId="77777777" w:rsidR="0095117B" w:rsidRDefault="005457A7">
          <w:pPr>
            <w:pStyle w:val="TOC1"/>
            <w:rPr>
              <w:rFonts w:asciiTheme="minorHAnsi" w:eastAsiaTheme="minorEastAsia" w:hAnsiTheme="minorHAnsi" w:cstheme="minorBidi"/>
              <w:noProof/>
              <w:kern w:val="2"/>
              <w:sz w:val="22"/>
              <w:szCs w:val="22"/>
              <w14:ligatures w14:val="standardContextual"/>
            </w:rPr>
          </w:pPr>
          <w:hyperlink w:anchor="_Toc139545710" w:history="1">
            <w:r w:rsidR="0095117B" w:rsidRPr="00C42907">
              <w:rPr>
                <w:rStyle w:val="Hyperlink"/>
                <w:noProof/>
              </w:rPr>
              <w:t>Appendix A – Solicitation Particulars</w:t>
            </w:r>
            <w:r w:rsidR="0095117B">
              <w:rPr>
                <w:noProof/>
                <w:webHidden/>
              </w:rPr>
              <w:tab/>
            </w:r>
            <w:r w:rsidR="0095117B">
              <w:rPr>
                <w:noProof/>
                <w:webHidden/>
              </w:rPr>
              <w:fldChar w:fldCharType="begin"/>
            </w:r>
            <w:r w:rsidR="0095117B">
              <w:rPr>
                <w:noProof/>
                <w:webHidden/>
              </w:rPr>
              <w:instrText xml:space="preserve"> PAGEREF _Toc139545710 \h </w:instrText>
            </w:r>
            <w:r w:rsidR="0095117B">
              <w:rPr>
                <w:noProof/>
                <w:webHidden/>
              </w:rPr>
            </w:r>
            <w:r w:rsidR="0095117B">
              <w:rPr>
                <w:noProof/>
                <w:webHidden/>
              </w:rPr>
              <w:fldChar w:fldCharType="separate"/>
            </w:r>
            <w:r w:rsidR="0095117B">
              <w:rPr>
                <w:noProof/>
                <w:webHidden/>
              </w:rPr>
              <w:t>11</w:t>
            </w:r>
            <w:r w:rsidR="0095117B">
              <w:rPr>
                <w:noProof/>
                <w:webHidden/>
              </w:rPr>
              <w:fldChar w:fldCharType="end"/>
            </w:r>
          </w:hyperlink>
        </w:p>
        <w:p w14:paraId="0D37CC10" w14:textId="77777777" w:rsidR="0095117B" w:rsidRDefault="005457A7" w:rsidP="0095117B">
          <w:pPr>
            <w:pStyle w:val="TOC3"/>
            <w:rPr>
              <w:rFonts w:asciiTheme="minorHAnsi" w:eastAsiaTheme="minorEastAsia" w:hAnsiTheme="minorHAnsi" w:cstheme="minorBidi"/>
              <w:noProof/>
              <w:kern w:val="2"/>
              <w:sz w:val="22"/>
              <w:szCs w:val="22"/>
              <w14:ligatures w14:val="standardContextual"/>
            </w:rPr>
          </w:pPr>
          <w:hyperlink w:anchor="_Toc139545711" w:history="1">
            <w:r w:rsidR="0095117B" w:rsidRPr="00C42907">
              <w:rPr>
                <w:rStyle w:val="Hyperlink"/>
                <w:noProof/>
              </w:rPr>
              <w:t>a.</w:t>
            </w:r>
            <w:r w:rsidR="0095117B">
              <w:rPr>
                <w:rFonts w:asciiTheme="minorHAnsi" w:eastAsiaTheme="minorEastAsia" w:hAnsiTheme="minorHAnsi" w:cstheme="minorBidi"/>
                <w:noProof/>
                <w:kern w:val="2"/>
                <w:sz w:val="22"/>
                <w:szCs w:val="22"/>
                <w14:ligatures w14:val="standardContextual"/>
              </w:rPr>
              <w:tab/>
            </w:r>
            <w:r w:rsidR="0095117B" w:rsidRPr="00C42907">
              <w:rPr>
                <w:rStyle w:val="Hyperlink"/>
                <w:noProof/>
              </w:rPr>
              <w:t>Scope of Work</w:t>
            </w:r>
            <w:r w:rsidR="0095117B">
              <w:rPr>
                <w:noProof/>
                <w:webHidden/>
              </w:rPr>
              <w:tab/>
            </w:r>
            <w:r w:rsidR="0095117B">
              <w:rPr>
                <w:noProof/>
                <w:webHidden/>
              </w:rPr>
              <w:fldChar w:fldCharType="begin"/>
            </w:r>
            <w:r w:rsidR="0095117B">
              <w:rPr>
                <w:noProof/>
                <w:webHidden/>
              </w:rPr>
              <w:instrText xml:space="preserve"> PAGEREF _Toc139545711 \h </w:instrText>
            </w:r>
            <w:r w:rsidR="0095117B">
              <w:rPr>
                <w:noProof/>
                <w:webHidden/>
              </w:rPr>
            </w:r>
            <w:r w:rsidR="0095117B">
              <w:rPr>
                <w:noProof/>
                <w:webHidden/>
              </w:rPr>
              <w:fldChar w:fldCharType="separate"/>
            </w:r>
            <w:r w:rsidR="0095117B">
              <w:rPr>
                <w:noProof/>
                <w:webHidden/>
              </w:rPr>
              <w:t>11</w:t>
            </w:r>
            <w:r w:rsidR="0095117B">
              <w:rPr>
                <w:noProof/>
                <w:webHidden/>
              </w:rPr>
              <w:fldChar w:fldCharType="end"/>
            </w:r>
          </w:hyperlink>
        </w:p>
        <w:p w14:paraId="309C3D02" w14:textId="77777777" w:rsidR="0095117B" w:rsidRDefault="005457A7" w:rsidP="0095117B">
          <w:pPr>
            <w:pStyle w:val="TOC3"/>
            <w:rPr>
              <w:rFonts w:asciiTheme="minorHAnsi" w:eastAsiaTheme="minorEastAsia" w:hAnsiTheme="minorHAnsi" w:cstheme="minorBidi"/>
              <w:noProof/>
              <w:kern w:val="2"/>
              <w:sz w:val="22"/>
              <w:szCs w:val="22"/>
              <w14:ligatures w14:val="standardContextual"/>
            </w:rPr>
          </w:pPr>
          <w:hyperlink w:anchor="_Toc139545712" w:history="1">
            <w:r w:rsidR="0095117B" w:rsidRPr="00C42907">
              <w:rPr>
                <w:rStyle w:val="Hyperlink"/>
                <w:noProof/>
              </w:rPr>
              <w:t>b.</w:t>
            </w:r>
            <w:r w:rsidR="0095117B">
              <w:rPr>
                <w:rFonts w:asciiTheme="minorHAnsi" w:eastAsiaTheme="minorEastAsia" w:hAnsiTheme="minorHAnsi" w:cstheme="minorBidi"/>
                <w:noProof/>
                <w:kern w:val="2"/>
                <w:sz w:val="22"/>
                <w:szCs w:val="22"/>
                <w14:ligatures w14:val="standardContextual"/>
              </w:rPr>
              <w:tab/>
            </w:r>
            <w:r w:rsidR="0095117B" w:rsidRPr="00C42907">
              <w:rPr>
                <w:rStyle w:val="Hyperlink"/>
                <w:noProof/>
              </w:rPr>
              <w:t>Material Disclosures</w:t>
            </w:r>
            <w:r w:rsidR="0095117B">
              <w:rPr>
                <w:noProof/>
                <w:webHidden/>
              </w:rPr>
              <w:tab/>
            </w:r>
            <w:r w:rsidR="0095117B">
              <w:rPr>
                <w:noProof/>
                <w:webHidden/>
              </w:rPr>
              <w:fldChar w:fldCharType="begin"/>
            </w:r>
            <w:r w:rsidR="0095117B">
              <w:rPr>
                <w:noProof/>
                <w:webHidden/>
              </w:rPr>
              <w:instrText xml:space="preserve"> PAGEREF _Toc139545712 \h </w:instrText>
            </w:r>
            <w:r w:rsidR="0095117B">
              <w:rPr>
                <w:noProof/>
                <w:webHidden/>
              </w:rPr>
            </w:r>
            <w:r w:rsidR="0095117B">
              <w:rPr>
                <w:noProof/>
                <w:webHidden/>
              </w:rPr>
              <w:fldChar w:fldCharType="separate"/>
            </w:r>
            <w:r w:rsidR="0095117B">
              <w:rPr>
                <w:noProof/>
                <w:webHidden/>
              </w:rPr>
              <w:t>11</w:t>
            </w:r>
            <w:r w:rsidR="0095117B">
              <w:rPr>
                <w:noProof/>
                <w:webHidden/>
              </w:rPr>
              <w:fldChar w:fldCharType="end"/>
            </w:r>
          </w:hyperlink>
        </w:p>
        <w:p w14:paraId="74DD4A9C" w14:textId="77777777" w:rsidR="0095117B" w:rsidRDefault="005457A7" w:rsidP="0095117B">
          <w:pPr>
            <w:pStyle w:val="TOC3"/>
            <w:rPr>
              <w:rFonts w:asciiTheme="minorHAnsi" w:eastAsiaTheme="minorEastAsia" w:hAnsiTheme="minorHAnsi" w:cstheme="minorBidi"/>
              <w:noProof/>
              <w:kern w:val="2"/>
              <w:sz w:val="22"/>
              <w:szCs w:val="22"/>
              <w14:ligatures w14:val="standardContextual"/>
            </w:rPr>
          </w:pPr>
          <w:hyperlink w:anchor="_Toc139545713" w:history="1">
            <w:r w:rsidR="0095117B" w:rsidRPr="00C42907">
              <w:rPr>
                <w:rStyle w:val="Hyperlink"/>
                <w:noProof/>
              </w:rPr>
              <w:t>c.</w:t>
            </w:r>
            <w:r w:rsidR="0095117B">
              <w:rPr>
                <w:rFonts w:asciiTheme="minorHAnsi" w:eastAsiaTheme="minorEastAsia" w:hAnsiTheme="minorHAnsi" w:cstheme="minorBidi"/>
                <w:noProof/>
                <w:kern w:val="2"/>
                <w:sz w:val="22"/>
                <w:szCs w:val="22"/>
                <w14:ligatures w14:val="standardContextual"/>
              </w:rPr>
              <w:tab/>
            </w:r>
            <w:r w:rsidR="0095117B" w:rsidRPr="00C42907">
              <w:rPr>
                <w:rStyle w:val="Hyperlink"/>
                <w:noProof/>
              </w:rPr>
              <w:t>Delivery or Completion Date</w:t>
            </w:r>
            <w:r w:rsidR="0095117B">
              <w:rPr>
                <w:noProof/>
                <w:webHidden/>
              </w:rPr>
              <w:tab/>
            </w:r>
            <w:r w:rsidR="0095117B">
              <w:rPr>
                <w:noProof/>
                <w:webHidden/>
              </w:rPr>
              <w:fldChar w:fldCharType="begin"/>
            </w:r>
            <w:r w:rsidR="0095117B">
              <w:rPr>
                <w:noProof/>
                <w:webHidden/>
              </w:rPr>
              <w:instrText xml:space="preserve"> PAGEREF _Toc139545713 \h </w:instrText>
            </w:r>
            <w:r w:rsidR="0095117B">
              <w:rPr>
                <w:noProof/>
                <w:webHidden/>
              </w:rPr>
            </w:r>
            <w:r w:rsidR="0095117B">
              <w:rPr>
                <w:noProof/>
                <w:webHidden/>
              </w:rPr>
              <w:fldChar w:fldCharType="separate"/>
            </w:r>
            <w:r w:rsidR="0095117B">
              <w:rPr>
                <w:noProof/>
                <w:webHidden/>
              </w:rPr>
              <w:t>11</w:t>
            </w:r>
            <w:r w:rsidR="0095117B">
              <w:rPr>
                <w:noProof/>
                <w:webHidden/>
              </w:rPr>
              <w:fldChar w:fldCharType="end"/>
            </w:r>
          </w:hyperlink>
        </w:p>
        <w:p w14:paraId="68842BE8" w14:textId="77777777" w:rsidR="0095117B" w:rsidRDefault="005457A7" w:rsidP="0095117B">
          <w:pPr>
            <w:pStyle w:val="TOC3"/>
            <w:rPr>
              <w:rFonts w:asciiTheme="minorHAnsi" w:eastAsiaTheme="minorEastAsia" w:hAnsiTheme="minorHAnsi" w:cstheme="minorBidi"/>
              <w:noProof/>
              <w:kern w:val="2"/>
              <w:sz w:val="22"/>
              <w:szCs w:val="22"/>
              <w14:ligatures w14:val="standardContextual"/>
            </w:rPr>
          </w:pPr>
          <w:hyperlink w:anchor="_Toc139545714" w:history="1">
            <w:r w:rsidR="0095117B" w:rsidRPr="00C42907">
              <w:rPr>
                <w:rStyle w:val="Hyperlink"/>
                <w:noProof/>
              </w:rPr>
              <w:t>d.</w:t>
            </w:r>
            <w:r w:rsidR="0095117B">
              <w:rPr>
                <w:rFonts w:asciiTheme="minorHAnsi" w:eastAsiaTheme="minorEastAsia" w:hAnsiTheme="minorHAnsi" w:cstheme="minorBidi"/>
                <w:noProof/>
                <w:kern w:val="2"/>
                <w:sz w:val="22"/>
                <w:szCs w:val="22"/>
                <w14:ligatures w14:val="standardContextual"/>
              </w:rPr>
              <w:tab/>
            </w:r>
            <w:r w:rsidR="0095117B" w:rsidRPr="00C42907">
              <w:rPr>
                <w:rStyle w:val="Hyperlink"/>
                <w:noProof/>
              </w:rPr>
              <w:t>Mandatory Submission Requirements</w:t>
            </w:r>
            <w:r w:rsidR="0095117B">
              <w:rPr>
                <w:noProof/>
                <w:webHidden/>
              </w:rPr>
              <w:tab/>
            </w:r>
            <w:r w:rsidR="0095117B">
              <w:rPr>
                <w:noProof/>
                <w:webHidden/>
              </w:rPr>
              <w:fldChar w:fldCharType="begin"/>
            </w:r>
            <w:r w:rsidR="0095117B">
              <w:rPr>
                <w:noProof/>
                <w:webHidden/>
              </w:rPr>
              <w:instrText xml:space="preserve"> PAGEREF _Toc139545714 \h </w:instrText>
            </w:r>
            <w:r w:rsidR="0095117B">
              <w:rPr>
                <w:noProof/>
                <w:webHidden/>
              </w:rPr>
            </w:r>
            <w:r w:rsidR="0095117B">
              <w:rPr>
                <w:noProof/>
                <w:webHidden/>
              </w:rPr>
              <w:fldChar w:fldCharType="separate"/>
            </w:r>
            <w:r w:rsidR="0095117B">
              <w:rPr>
                <w:noProof/>
                <w:webHidden/>
              </w:rPr>
              <w:t>11</w:t>
            </w:r>
            <w:r w:rsidR="0095117B">
              <w:rPr>
                <w:noProof/>
                <w:webHidden/>
              </w:rPr>
              <w:fldChar w:fldCharType="end"/>
            </w:r>
          </w:hyperlink>
        </w:p>
        <w:p w14:paraId="319554CC" w14:textId="77777777" w:rsidR="0095117B" w:rsidRDefault="005457A7" w:rsidP="0095117B">
          <w:pPr>
            <w:pStyle w:val="TOC3"/>
            <w:rPr>
              <w:rFonts w:asciiTheme="minorHAnsi" w:eastAsiaTheme="minorEastAsia" w:hAnsiTheme="minorHAnsi" w:cstheme="minorBidi"/>
              <w:noProof/>
              <w:kern w:val="2"/>
              <w:sz w:val="22"/>
              <w:szCs w:val="22"/>
              <w14:ligatures w14:val="standardContextual"/>
            </w:rPr>
          </w:pPr>
          <w:hyperlink w:anchor="_Toc139545715" w:history="1">
            <w:r w:rsidR="0095117B" w:rsidRPr="00C42907">
              <w:rPr>
                <w:rStyle w:val="Hyperlink"/>
                <w:noProof/>
              </w:rPr>
              <w:t>e.</w:t>
            </w:r>
            <w:r w:rsidR="0095117B">
              <w:rPr>
                <w:rFonts w:asciiTheme="minorHAnsi" w:eastAsiaTheme="minorEastAsia" w:hAnsiTheme="minorHAnsi" w:cstheme="minorBidi"/>
                <w:noProof/>
                <w:kern w:val="2"/>
                <w:sz w:val="22"/>
                <w:szCs w:val="22"/>
                <w14:ligatures w14:val="standardContextual"/>
              </w:rPr>
              <w:tab/>
            </w:r>
            <w:r w:rsidR="0095117B" w:rsidRPr="00C42907">
              <w:rPr>
                <w:rStyle w:val="Hyperlink"/>
                <w:noProof/>
              </w:rPr>
              <w:t>Pre-conditions of Award</w:t>
            </w:r>
            <w:r w:rsidR="0095117B">
              <w:rPr>
                <w:noProof/>
                <w:webHidden/>
              </w:rPr>
              <w:tab/>
            </w:r>
            <w:r w:rsidR="0095117B">
              <w:rPr>
                <w:noProof/>
                <w:webHidden/>
              </w:rPr>
              <w:fldChar w:fldCharType="begin"/>
            </w:r>
            <w:r w:rsidR="0095117B">
              <w:rPr>
                <w:noProof/>
                <w:webHidden/>
              </w:rPr>
              <w:instrText xml:space="preserve"> PAGEREF _Toc139545715 \h </w:instrText>
            </w:r>
            <w:r w:rsidR="0095117B">
              <w:rPr>
                <w:noProof/>
                <w:webHidden/>
              </w:rPr>
            </w:r>
            <w:r w:rsidR="0095117B">
              <w:rPr>
                <w:noProof/>
                <w:webHidden/>
              </w:rPr>
              <w:fldChar w:fldCharType="separate"/>
            </w:r>
            <w:r w:rsidR="0095117B">
              <w:rPr>
                <w:noProof/>
                <w:webHidden/>
              </w:rPr>
              <w:t>12</w:t>
            </w:r>
            <w:r w:rsidR="0095117B">
              <w:rPr>
                <w:noProof/>
                <w:webHidden/>
              </w:rPr>
              <w:fldChar w:fldCharType="end"/>
            </w:r>
          </w:hyperlink>
        </w:p>
        <w:p w14:paraId="48E2F711" w14:textId="77777777" w:rsidR="0095117B" w:rsidRDefault="005457A7">
          <w:pPr>
            <w:pStyle w:val="TOC1"/>
            <w:rPr>
              <w:rFonts w:asciiTheme="minorHAnsi" w:eastAsiaTheme="minorEastAsia" w:hAnsiTheme="minorHAnsi" w:cstheme="minorBidi"/>
              <w:noProof/>
              <w:kern w:val="2"/>
              <w:sz w:val="22"/>
              <w:szCs w:val="22"/>
              <w14:ligatures w14:val="standardContextual"/>
            </w:rPr>
          </w:pPr>
          <w:hyperlink w:anchor="_Toc139545716" w:history="1">
            <w:r w:rsidR="0095117B" w:rsidRPr="00C42907">
              <w:rPr>
                <w:rStyle w:val="Hyperlink"/>
                <w:noProof/>
              </w:rPr>
              <w:t>Appendix B – Pricing Form</w:t>
            </w:r>
            <w:r w:rsidR="0095117B">
              <w:rPr>
                <w:noProof/>
                <w:webHidden/>
              </w:rPr>
              <w:tab/>
            </w:r>
            <w:r w:rsidR="0095117B">
              <w:rPr>
                <w:noProof/>
                <w:webHidden/>
              </w:rPr>
              <w:fldChar w:fldCharType="begin"/>
            </w:r>
            <w:r w:rsidR="0095117B">
              <w:rPr>
                <w:noProof/>
                <w:webHidden/>
              </w:rPr>
              <w:instrText xml:space="preserve"> PAGEREF _Toc139545716 \h </w:instrText>
            </w:r>
            <w:r w:rsidR="0095117B">
              <w:rPr>
                <w:noProof/>
                <w:webHidden/>
              </w:rPr>
            </w:r>
            <w:r w:rsidR="0095117B">
              <w:rPr>
                <w:noProof/>
                <w:webHidden/>
              </w:rPr>
              <w:fldChar w:fldCharType="separate"/>
            </w:r>
            <w:r w:rsidR="0095117B">
              <w:rPr>
                <w:noProof/>
                <w:webHidden/>
              </w:rPr>
              <w:t>13</w:t>
            </w:r>
            <w:r w:rsidR="0095117B">
              <w:rPr>
                <w:noProof/>
                <w:webHidden/>
              </w:rPr>
              <w:fldChar w:fldCharType="end"/>
            </w:r>
          </w:hyperlink>
        </w:p>
        <w:p w14:paraId="462D22AA" w14:textId="77777777" w:rsidR="0095117B" w:rsidRDefault="005457A7" w:rsidP="0095117B">
          <w:pPr>
            <w:pStyle w:val="TOC3"/>
            <w:rPr>
              <w:rFonts w:asciiTheme="minorHAnsi" w:eastAsiaTheme="minorEastAsia" w:hAnsiTheme="minorHAnsi" w:cstheme="minorBidi"/>
              <w:noProof/>
              <w:kern w:val="2"/>
              <w:sz w:val="22"/>
              <w:szCs w:val="22"/>
              <w14:ligatures w14:val="standardContextual"/>
            </w:rPr>
          </w:pPr>
          <w:hyperlink w:anchor="_Toc139545717" w:history="1">
            <w:r w:rsidR="0095117B" w:rsidRPr="00C42907">
              <w:rPr>
                <w:rStyle w:val="Hyperlink"/>
                <w:noProof/>
              </w:rPr>
              <w:t>a.</w:t>
            </w:r>
            <w:r w:rsidR="0095117B">
              <w:rPr>
                <w:rFonts w:asciiTheme="minorHAnsi" w:eastAsiaTheme="minorEastAsia" w:hAnsiTheme="minorHAnsi" w:cstheme="minorBidi"/>
                <w:noProof/>
                <w:kern w:val="2"/>
                <w:sz w:val="22"/>
                <w:szCs w:val="22"/>
                <w14:ligatures w14:val="standardContextual"/>
              </w:rPr>
              <w:tab/>
            </w:r>
            <w:r w:rsidR="0095117B" w:rsidRPr="00C42907">
              <w:rPr>
                <w:rStyle w:val="Hyperlink"/>
                <w:rFonts w:cstheme="minorHAnsi"/>
                <w:noProof/>
              </w:rPr>
              <w:t>Instructions on How to Complete Pricing Form</w:t>
            </w:r>
            <w:r w:rsidR="0095117B">
              <w:rPr>
                <w:noProof/>
                <w:webHidden/>
              </w:rPr>
              <w:tab/>
            </w:r>
            <w:r w:rsidR="0095117B">
              <w:rPr>
                <w:noProof/>
                <w:webHidden/>
              </w:rPr>
              <w:fldChar w:fldCharType="begin"/>
            </w:r>
            <w:r w:rsidR="0095117B">
              <w:rPr>
                <w:noProof/>
                <w:webHidden/>
              </w:rPr>
              <w:instrText xml:space="preserve"> PAGEREF _Toc139545717 \h </w:instrText>
            </w:r>
            <w:r w:rsidR="0095117B">
              <w:rPr>
                <w:noProof/>
                <w:webHidden/>
              </w:rPr>
            </w:r>
            <w:r w:rsidR="0095117B">
              <w:rPr>
                <w:noProof/>
                <w:webHidden/>
              </w:rPr>
              <w:fldChar w:fldCharType="separate"/>
            </w:r>
            <w:r w:rsidR="0095117B">
              <w:rPr>
                <w:noProof/>
                <w:webHidden/>
              </w:rPr>
              <w:t>13</w:t>
            </w:r>
            <w:r w:rsidR="0095117B">
              <w:rPr>
                <w:noProof/>
                <w:webHidden/>
              </w:rPr>
              <w:fldChar w:fldCharType="end"/>
            </w:r>
          </w:hyperlink>
        </w:p>
        <w:p w14:paraId="4C97A548" w14:textId="77777777" w:rsidR="0095117B" w:rsidRDefault="005457A7" w:rsidP="0095117B">
          <w:pPr>
            <w:pStyle w:val="TOC3"/>
            <w:rPr>
              <w:rFonts w:asciiTheme="minorHAnsi" w:eastAsiaTheme="minorEastAsia" w:hAnsiTheme="minorHAnsi" w:cstheme="minorBidi"/>
              <w:noProof/>
              <w:kern w:val="2"/>
              <w:sz w:val="22"/>
              <w:szCs w:val="22"/>
              <w14:ligatures w14:val="standardContextual"/>
            </w:rPr>
          </w:pPr>
          <w:hyperlink w:anchor="_Toc139545718" w:history="1">
            <w:r w:rsidR="0095117B" w:rsidRPr="00C42907">
              <w:rPr>
                <w:rStyle w:val="Hyperlink"/>
                <w:noProof/>
              </w:rPr>
              <w:t>b.</w:t>
            </w:r>
            <w:r w:rsidR="0095117B">
              <w:rPr>
                <w:rFonts w:asciiTheme="minorHAnsi" w:eastAsiaTheme="minorEastAsia" w:hAnsiTheme="minorHAnsi" w:cstheme="minorBidi"/>
                <w:noProof/>
                <w:kern w:val="2"/>
                <w:sz w:val="22"/>
                <w:szCs w:val="22"/>
                <w14:ligatures w14:val="standardContextual"/>
              </w:rPr>
              <w:tab/>
            </w:r>
            <w:r w:rsidR="0095117B" w:rsidRPr="00C42907">
              <w:rPr>
                <w:rStyle w:val="Hyperlink"/>
                <w:rFonts w:cstheme="minorHAnsi"/>
                <w:noProof/>
              </w:rPr>
              <w:t>Pricing Form</w:t>
            </w:r>
            <w:r w:rsidR="0095117B">
              <w:rPr>
                <w:noProof/>
                <w:webHidden/>
              </w:rPr>
              <w:tab/>
            </w:r>
            <w:r w:rsidR="0095117B">
              <w:rPr>
                <w:noProof/>
                <w:webHidden/>
              </w:rPr>
              <w:fldChar w:fldCharType="begin"/>
            </w:r>
            <w:r w:rsidR="0095117B">
              <w:rPr>
                <w:noProof/>
                <w:webHidden/>
              </w:rPr>
              <w:instrText xml:space="preserve"> PAGEREF _Toc139545718 \h </w:instrText>
            </w:r>
            <w:r w:rsidR="0095117B">
              <w:rPr>
                <w:noProof/>
                <w:webHidden/>
              </w:rPr>
            </w:r>
            <w:r w:rsidR="0095117B">
              <w:rPr>
                <w:noProof/>
                <w:webHidden/>
              </w:rPr>
              <w:fldChar w:fldCharType="separate"/>
            </w:r>
            <w:r w:rsidR="0095117B">
              <w:rPr>
                <w:noProof/>
                <w:webHidden/>
              </w:rPr>
              <w:t>13</w:t>
            </w:r>
            <w:r w:rsidR="0095117B">
              <w:rPr>
                <w:noProof/>
                <w:webHidden/>
              </w:rPr>
              <w:fldChar w:fldCharType="end"/>
            </w:r>
          </w:hyperlink>
        </w:p>
        <w:p w14:paraId="70AC869B" w14:textId="77777777" w:rsidR="0095117B" w:rsidRDefault="005457A7">
          <w:pPr>
            <w:pStyle w:val="TOC1"/>
            <w:rPr>
              <w:rFonts w:asciiTheme="minorHAnsi" w:eastAsiaTheme="minorEastAsia" w:hAnsiTheme="minorHAnsi" w:cstheme="minorBidi"/>
              <w:noProof/>
              <w:kern w:val="2"/>
              <w:sz w:val="22"/>
              <w:szCs w:val="22"/>
              <w14:ligatures w14:val="standardContextual"/>
            </w:rPr>
          </w:pPr>
          <w:hyperlink w:anchor="_Toc139545719" w:history="1">
            <w:r w:rsidR="0095117B" w:rsidRPr="00C42907">
              <w:rPr>
                <w:rStyle w:val="Hyperlink"/>
                <w:noProof/>
              </w:rPr>
              <w:t>Appendix C – Proponent Information</w:t>
            </w:r>
            <w:r w:rsidR="0095117B">
              <w:rPr>
                <w:noProof/>
                <w:webHidden/>
              </w:rPr>
              <w:tab/>
            </w:r>
            <w:r w:rsidR="0095117B">
              <w:rPr>
                <w:noProof/>
                <w:webHidden/>
              </w:rPr>
              <w:fldChar w:fldCharType="begin"/>
            </w:r>
            <w:r w:rsidR="0095117B">
              <w:rPr>
                <w:noProof/>
                <w:webHidden/>
              </w:rPr>
              <w:instrText xml:space="preserve"> PAGEREF _Toc139545719 \h </w:instrText>
            </w:r>
            <w:r w:rsidR="0095117B">
              <w:rPr>
                <w:noProof/>
                <w:webHidden/>
              </w:rPr>
            </w:r>
            <w:r w:rsidR="0095117B">
              <w:rPr>
                <w:noProof/>
                <w:webHidden/>
              </w:rPr>
              <w:fldChar w:fldCharType="separate"/>
            </w:r>
            <w:r w:rsidR="0095117B">
              <w:rPr>
                <w:noProof/>
                <w:webHidden/>
              </w:rPr>
              <w:t>14</w:t>
            </w:r>
            <w:r w:rsidR="0095117B">
              <w:rPr>
                <w:noProof/>
                <w:webHidden/>
              </w:rPr>
              <w:fldChar w:fldCharType="end"/>
            </w:r>
          </w:hyperlink>
        </w:p>
        <w:p w14:paraId="25B4E524" w14:textId="77777777" w:rsidR="0095117B" w:rsidRDefault="005457A7">
          <w:pPr>
            <w:pStyle w:val="TOC1"/>
            <w:rPr>
              <w:rFonts w:asciiTheme="minorHAnsi" w:eastAsiaTheme="minorEastAsia" w:hAnsiTheme="minorHAnsi" w:cstheme="minorBidi"/>
              <w:noProof/>
              <w:kern w:val="2"/>
              <w:sz w:val="22"/>
              <w:szCs w:val="22"/>
              <w14:ligatures w14:val="standardContextual"/>
            </w:rPr>
          </w:pPr>
          <w:hyperlink w:anchor="_Toc139545720" w:history="1">
            <w:r w:rsidR="0095117B" w:rsidRPr="00C42907">
              <w:rPr>
                <w:rStyle w:val="Hyperlink"/>
                <w:noProof/>
              </w:rPr>
              <w:t>Appendix D – Contract Letter</w:t>
            </w:r>
            <w:r w:rsidR="0095117B">
              <w:rPr>
                <w:noProof/>
                <w:webHidden/>
              </w:rPr>
              <w:tab/>
            </w:r>
            <w:r w:rsidR="0095117B">
              <w:rPr>
                <w:noProof/>
                <w:webHidden/>
              </w:rPr>
              <w:fldChar w:fldCharType="begin"/>
            </w:r>
            <w:r w:rsidR="0095117B">
              <w:rPr>
                <w:noProof/>
                <w:webHidden/>
              </w:rPr>
              <w:instrText xml:space="preserve"> PAGEREF _Toc139545720 \h </w:instrText>
            </w:r>
            <w:r w:rsidR="0095117B">
              <w:rPr>
                <w:noProof/>
                <w:webHidden/>
              </w:rPr>
            </w:r>
            <w:r w:rsidR="0095117B">
              <w:rPr>
                <w:noProof/>
                <w:webHidden/>
              </w:rPr>
              <w:fldChar w:fldCharType="separate"/>
            </w:r>
            <w:r w:rsidR="0095117B">
              <w:rPr>
                <w:noProof/>
                <w:webHidden/>
              </w:rPr>
              <w:t>15</w:t>
            </w:r>
            <w:r w:rsidR="0095117B">
              <w:rPr>
                <w:noProof/>
                <w:webHidden/>
              </w:rPr>
              <w:fldChar w:fldCharType="end"/>
            </w:r>
          </w:hyperlink>
        </w:p>
        <w:p w14:paraId="27C7613C" w14:textId="77777777" w:rsidR="0095117B" w:rsidRDefault="005457A7">
          <w:pPr>
            <w:pStyle w:val="TOC1"/>
            <w:rPr>
              <w:rFonts w:asciiTheme="minorHAnsi" w:eastAsiaTheme="minorEastAsia" w:hAnsiTheme="minorHAnsi" w:cstheme="minorBidi"/>
              <w:noProof/>
              <w:kern w:val="2"/>
              <w:sz w:val="22"/>
              <w:szCs w:val="22"/>
              <w14:ligatures w14:val="standardContextual"/>
            </w:rPr>
          </w:pPr>
          <w:hyperlink w:anchor="_Toc139545721" w:history="1">
            <w:r w:rsidR="0095117B" w:rsidRPr="00C42907">
              <w:rPr>
                <w:rStyle w:val="Hyperlink"/>
                <w:noProof/>
              </w:rPr>
              <w:t>Appendix E - Terms &amp; Conditions of the Contract</w:t>
            </w:r>
            <w:r w:rsidR="0095117B">
              <w:rPr>
                <w:noProof/>
                <w:webHidden/>
              </w:rPr>
              <w:tab/>
            </w:r>
            <w:r w:rsidR="0095117B">
              <w:rPr>
                <w:noProof/>
                <w:webHidden/>
              </w:rPr>
              <w:fldChar w:fldCharType="begin"/>
            </w:r>
            <w:r w:rsidR="0095117B">
              <w:rPr>
                <w:noProof/>
                <w:webHidden/>
              </w:rPr>
              <w:instrText xml:space="preserve"> PAGEREF _Toc139545721 \h </w:instrText>
            </w:r>
            <w:r w:rsidR="0095117B">
              <w:rPr>
                <w:noProof/>
                <w:webHidden/>
              </w:rPr>
            </w:r>
            <w:r w:rsidR="0095117B">
              <w:rPr>
                <w:noProof/>
                <w:webHidden/>
              </w:rPr>
              <w:fldChar w:fldCharType="separate"/>
            </w:r>
            <w:r w:rsidR="0095117B">
              <w:rPr>
                <w:noProof/>
                <w:webHidden/>
              </w:rPr>
              <w:t>17</w:t>
            </w:r>
            <w:r w:rsidR="0095117B">
              <w:rPr>
                <w:noProof/>
                <w:webHidden/>
              </w:rPr>
              <w:fldChar w:fldCharType="end"/>
            </w:r>
          </w:hyperlink>
        </w:p>
        <w:p w14:paraId="26E9F565" w14:textId="77777777" w:rsidR="004E3BF6" w:rsidRDefault="004E3BF6">
          <w:r>
            <w:rPr>
              <w:b/>
              <w:bCs/>
              <w:noProof/>
            </w:rPr>
            <w:fldChar w:fldCharType="end"/>
          </w:r>
        </w:p>
      </w:sdtContent>
    </w:sdt>
    <w:p w14:paraId="7877D8D0" w14:textId="77777777" w:rsidR="00750E61" w:rsidRPr="005C7850" w:rsidRDefault="005C7850" w:rsidP="00750E61">
      <w:pPr>
        <w:tabs>
          <w:tab w:val="left" w:pos="2350"/>
        </w:tabs>
        <w:ind w:right="-1"/>
        <w:rPr>
          <w:rFonts w:ascii="Calibri" w:hAnsi="Calibri" w:cs="Arial"/>
          <w:bCs/>
          <w:i/>
          <w:iCs/>
          <w:color w:val="FF0000"/>
          <w:szCs w:val="24"/>
        </w:rPr>
      </w:pPr>
      <w:r>
        <w:rPr>
          <w:rFonts w:ascii="Calibri" w:hAnsi="Calibri" w:cs="Arial"/>
          <w:bCs/>
          <w:i/>
          <w:iCs/>
          <w:color w:val="FF0000"/>
          <w:szCs w:val="24"/>
        </w:rPr>
        <w:t xml:space="preserve">List additional documents (specification packages, drawing sets, links to </w:t>
      </w:r>
      <w:r w:rsidR="002A7479">
        <w:rPr>
          <w:rFonts w:ascii="Calibri" w:hAnsi="Calibri" w:cs="Arial"/>
          <w:bCs/>
          <w:i/>
          <w:iCs/>
          <w:color w:val="FF0000"/>
          <w:szCs w:val="24"/>
        </w:rPr>
        <w:t>relevant documents, etc.) relevant to the Tender that aren’t incorporated in the above sections.</w:t>
      </w:r>
    </w:p>
    <w:p w14:paraId="28C59B73" w14:textId="77777777" w:rsidR="003E69E9" w:rsidRDefault="009C32D3" w:rsidP="003E69E9">
      <w:pPr>
        <w:tabs>
          <w:tab w:val="left" w:pos="2350"/>
        </w:tabs>
        <w:ind w:right="-1"/>
        <w:rPr>
          <w:rFonts w:ascii="Calibri" w:hAnsi="Calibri" w:cs="Arial"/>
          <w:szCs w:val="24"/>
        </w:rPr>
      </w:pPr>
      <w:r>
        <w:rPr>
          <w:rFonts w:ascii="Calibri" w:hAnsi="Calibri" w:cs="Arial"/>
          <w:szCs w:val="24"/>
        </w:rPr>
        <w:br w:type="page"/>
      </w:r>
    </w:p>
    <w:p w14:paraId="3FE9563B" w14:textId="77777777" w:rsidR="00135674" w:rsidRDefault="008E62B9" w:rsidP="00135674">
      <w:pPr>
        <w:pStyle w:val="Heading1"/>
        <w:numPr>
          <w:ilvl w:val="0"/>
          <w:numId w:val="18"/>
        </w:numPr>
      </w:pPr>
      <w:bookmarkStart w:id="2" w:name="_Toc139545683"/>
      <w:r>
        <w:lastRenderedPageBreak/>
        <w:t>Invitation &amp; Instructions</w:t>
      </w:r>
      <w:r w:rsidR="009C39E8">
        <w:t xml:space="preserve"> to Bidders</w:t>
      </w:r>
      <w:bookmarkEnd w:id="2"/>
    </w:p>
    <w:p w14:paraId="759DEBE6" w14:textId="77777777" w:rsidR="000F5EF5" w:rsidRDefault="000F5EF5" w:rsidP="00A44BE2">
      <w:pPr>
        <w:pStyle w:val="Heading3"/>
      </w:pPr>
      <w:bookmarkStart w:id="3" w:name="_Toc139545684"/>
      <w:r w:rsidRPr="00A44BE2">
        <w:t>Invitation to Bidders</w:t>
      </w:r>
      <w:bookmarkEnd w:id="3"/>
    </w:p>
    <w:p w14:paraId="466FC7EC" w14:textId="77777777" w:rsidR="00D328C2" w:rsidRDefault="00D328C2" w:rsidP="00D328C2">
      <w:pPr>
        <w:ind w:left="1134"/>
      </w:pPr>
      <w:r>
        <w:t xml:space="preserve">Brandon University </w:t>
      </w:r>
      <w:r w:rsidR="00F30C83">
        <w:t>invites Bidders to submit a</w:t>
      </w:r>
      <w:r w:rsidR="00F003B2">
        <w:t xml:space="preserve"> Tender S</w:t>
      </w:r>
      <w:r w:rsidR="00F30C83">
        <w:t xml:space="preserve">ubmission for </w:t>
      </w:r>
      <w:r w:rsidR="00DB43F6">
        <w:fldChar w:fldCharType="begin">
          <w:ffData>
            <w:name w:val="Text1"/>
            <w:enabled/>
            <w:calcOnExit w:val="0"/>
            <w:textInput>
              <w:default w:val="Enter Project Title Here"/>
            </w:textInput>
          </w:ffData>
        </w:fldChar>
      </w:r>
      <w:bookmarkStart w:id="4" w:name="Text1"/>
      <w:r w:rsidR="00DB43F6">
        <w:instrText xml:space="preserve"> FORMTEXT </w:instrText>
      </w:r>
      <w:r w:rsidR="00DB43F6">
        <w:fldChar w:fldCharType="separate"/>
      </w:r>
      <w:r w:rsidR="00DB43F6">
        <w:rPr>
          <w:noProof/>
        </w:rPr>
        <w:t>Enter Project Title Here</w:t>
      </w:r>
      <w:r w:rsidR="00DB43F6">
        <w:fldChar w:fldCharType="end"/>
      </w:r>
      <w:bookmarkEnd w:id="4"/>
      <w:r w:rsidR="00F003B2">
        <w:t xml:space="preserve">, as further described in </w:t>
      </w:r>
      <w:r w:rsidR="00890CED">
        <w:t xml:space="preserve">the Scope of </w:t>
      </w:r>
      <w:r w:rsidR="00F234FA">
        <w:t>Work (Appendix A – Solicitation Particulars, Item a.)</w:t>
      </w:r>
    </w:p>
    <w:p w14:paraId="49557BD4" w14:textId="77777777" w:rsidR="00F234FA" w:rsidRDefault="00F234FA" w:rsidP="00D328C2">
      <w:pPr>
        <w:ind w:left="1134"/>
      </w:pPr>
    </w:p>
    <w:p w14:paraId="6F7C5EB6" w14:textId="77777777" w:rsidR="00F234FA" w:rsidRDefault="00CE1159" w:rsidP="00D328C2">
      <w:pPr>
        <w:ind w:left="1134"/>
      </w:pPr>
      <w:r>
        <w:fldChar w:fldCharType="begin">
          <w:ffData>
            <w:name w:val="Text8"/>
            <w:enabled/>
            <w:calcOnExit w:val="0"/>
            <w:textInput>
              <w:default w:val="Provide general overview of the Scope of Work."/>
            </w:textInput>
          </w:ffData>
        </w:fldChar>
      </w:r>
      <w:bookmarkStart w:id="5" w:name="Text8"/>
      <w:r>
        <w:instrText xml:space="preserve"> FORMTEXT </w:instrText>
      </w:r>
      <w:r>
        <w:fldChar w:fldCharType="separate"/>
      </w:r>
      <w:r>
        <w:rPr>
          <w:noProof/>
        </w:rPr>
        <w:t>Provide general overview of the Scope of Work.</w:t>
      </w:r>
      <w:r>
        <w:fldChar w:fldCharType="end"/>
      </w:r>
      <w:bookmarkEnd w:id="5"/>
    </w:p>
    <w:p w14:paraId="114A5F23" w14:textId="77777777" w:rsidR="00F30C83" w:rsidRPr="00D328C2" w:rsidRDefault="00F30C83" w:rsidP="00D328C2">
      <w:pPr>
        <w:ind w:left="1134"/>
      </w:pPr>
    </w:p>
    <w:p w14:paraId="6D306E4B" w14:textId="77777777" w:rsidR="0045090D" w:rsidRDefault="0045090D" w:rsidP="00A44BE2">
      <w:pPr>
        <w:pStyle w:val="Heading3"/>
      </w:pPr>
      <w:bookmarkStart w:id="6" w:name="_Toc139545685"/>
      <w:r w:rsidRPr="00A44BE2">
        <w:t>Definitions</w:t>
      </w:r>
      <w:bookmarkEnd w:id="6"/>
    </w:p>
    <w:p w14:paraId="7604365E" w14:textId="77777777" w:rsidR="00D328C2" w:rsidRDefault="00D328C2" w:rsidP="00D328C2">
      <w:pPr>
        <w:ind w:left="1134"/>
      </w:pPr>
      <w:r>
        <w:t xml:space="preserve">Where in the Request for </w:t>
      </w:r>
      <w:r w:rsidR="00FB64B6">
        <w:t>Tender</w:t>
      </w:r>
      <w:r>
        <w:t xml:space="preserve"> documents the following terms are used, the intent and meaning shall be as follows:</w:t>
      </w:r>
    </w:p>
    <w:p w14:paraId="1AA6AF8F" w14:textId="77777777" w:rsidR="00D328C2" w:rsidRDefault="00D328C2" w:rsidP="00D328C2">
      <w:pPr>
        <w:pStyle w:val="ListParagraph"/>
        <w:numPr>
          <w:ilvl w:val="0"/>
          <w:numId w:val="19"/>
        </w:numPr>
      </w:pPr>
      <w:r>
        <w:t xml:space="preserve">Bidder: means any individual or legal entity submitting a </w:t>
      </w:r>
      <w:r w:rsidR="00FB64B6">
        <w:t>Tender</w:t>
      </w:r>
      <w:r>
        <w:t xml:space="preserve"> in response to this </w:t>
      </w:r>
      <w:r w:rsidR="00FD5083">
        <w:t>RFT</w:t>
      </w:r>
      <w:r>
        <w:t xml:space="preserve"> for the </w:t>
      </w:r>
      <w:r w:rsidR="00F30C83">
        <w:t xml:space="preserve">goods or </w:t>
      </w:r>
      <w:r>
        <w:t xml:space="preserve">services requested </w:t>
      </w:r>
    </w:p>
    <w:p w14:paraId="07A9BAB9" w14:textId="77777777" w:rsidR="00D328C2" w:rsidRDefault="00D328C2" w:rsidP="00D328C2">
      <w:pPr>
        <w:pStyle w:val="ListParagraph"/>
        <w:numPr>
          <w:ilvl w:val="0"/>
          <w:numId w:val="19"/>
        </w:numPr>
      </w:pPr>
      <w:r>
        <w:t xml:space="preserve">Closing Date and Time: the date and time after which the University will no longer accept </w:t>
      </w:r>
      <w:r w:rsidR="00FB64B6">
        <w:t>Tender</w:t>
      </w:r>
      <w:r w:rsidR="006163FF">
        <w:t xml:space="preserve"> Submissions</w:t>
      </w:r>
      <w:r>
        <w:t xml:space="preserve"> in response to the </w:t>
      </w:r>
      <w:r w:rsidR="00FD5083">
        <w:t>RFT</w:t>
      </w:r>
      <w:r>
        <w:t>.</w:t>
      </w:r>
    </w:p>
    <w:p w14:paraId="156D0069" w14:textId="77777777" w:rsidR="009E5B1A" w:rsidRDefault="009E5B1A" w:rsidP="00D328C2">
      <w:pPr>
        <w:pStyle w:val="ListParagraph"/>
        <w:numPr>
          <w:ilvl w:val="0"/>
          <w:numId w:val="19"/>
        </w:numPr>
      </w:pPr>
      <w:r w:rsidRPr="00D45613">
        <w:t>Deliverables:</w:t>
      </w:r>
      <w:r>
        <w:t xml:space="preserve"> </w:t>
      </w:r>
      <w:r w:rsidR="003662E7">
        <w:t>refers to the</w:t>
      </w:r>
      <w:r w:rsidR="00024016">
        <w:t xml:space="preserve"> carrying out and doing of all things, temporary or permanent</w:t>
      </w:r>
      <w:r w:rsidR="00577DA3">
        <w:t xml:space="preserve"> in nature, by the </w:t>
      </w:r>
      <w:r w:rsidR="009E37B6">
        <w:t xml:space="preserve">successful Bidder </w:t>
      </w:r>
      <w:r w:rsidR="00577DA3">
        <w:t>pursuant to the contract</w:t>
      </w:r>
      <w:r w:rsidR="003540FD">
        <w:t xml:space="preserve"> and includes the furnishing of all </w:t>
      </w:r>
      <w:r w:rsidR="008349F3">
        <w:t>equipment</w:t>
      </w:r>
      <w:r w:rsidR="003540FD">
        <w:t>, material, labour</w:t>
      </w:r>
      <w:r w:rsidR="005C2F71">
        <w:t>, transportation</w:t>
      </w:r>
      <w:r w:rsidR="003540FD">
        <w:t xml:space="preserve"> and services </w:t>
      </w:r>
      <w:r w:rsidR="00D45613">
        <w:t>necessary for the proper performance of the contract.</w:t>
      </w:r>
    </w:p>
    <w:p w14:paraId="11B56E46" w14:textId="77777777" w:rsidR="00D328C2" w:rsidRDefault="00FB64B6" w:rsidP="00D328C2">
      <w:pPr>
        <w:pStyle w:val="ListParagraph"/>
        <w:numPr>
          <w:ilvl w:val="0"/>
          <w:numId w:val="19"/>
        </w:numPr>
      </w:pPr>
      <w:r>
        <w:t>Tender</w:t>
      </w:r>
      <w:r w:rsidR="00A560E8">
        <w:t xml:space="preserve"> Submission</w:t>
      </w:r>
      <w:r w:rsidR="00D328C2">
        <w:t xml:space="preserve">: </w:t>
      </w:r>
      <w:r w:rsidR="0023428C">
        <w:t>t</w:t>
      </w:r>
      <w:r w:rsidR="00D328C2">
        <w:t xml:space="preserve">he response to this </w:t>
      </w:r>
      <w:r w:rsidR="00FD5083">
        <w:t>RFT</w:t>
      </w:r>
      <w:r w:rsidR="00D328C2">
        <w:t xml:space="preserve"> including all attachments and/or presentation materials provided by the Bidder.</w:t>
      </w:r>
    </w:p>
    <w:p w14:paraId="78543AC2" w14:textId="77777777" w:rsidR="00D328C2" w:rsidRDefault="00D328C2" w:rsidP="00D328C2">
      <w:pPr>
        <w:pStyle w:val="ListParagraph"/>
        <w:numPr>
          <w:ilvl w:val="0"/>
          <w:numId w:val="19"/>
        </w:numPr>
      </w:pPr>
      <w:r>
        <w:t xml:space="preserve">Request for </w:t>
      </w:r>
      <w:r w:rsidR="00FB64B6">
        <w:t>Tender</w:t>
      </w:r>
      <w:r>
        <w:t xml:space="preserve"> (</w:t>
      </w:r>
      <w:r w:rsidR="00FD5083">
        <w:t>RFT</w:t>
      </w:r>
      <w:r>
        <w:t xml:space="preserve">): </w:t>
      </w:r>
      <w:r w:rsidR="0023428C">
        <w:t>t</w:t>
      </w:r>
      <w:r>
        <w:t>his document, relevant appendices (if applicable), and all addenda that may be issued with respect to this document prior to the Closing Date and Time.</w:t>
      </w:r>
    </w:p>
    <w:p w14:paraId="525F21AE" w14:textId="77777777" w:rsidR="00D328C2" w:rsidRDefault="00D328C2" w:rsidP="00D328C2">
      <w:pPr>
        <w:pStyle w:val="ListParagraph"/>
        <w:numPr>
          <w:ilvl w:val="0"/>
          <w:numId w:val="19"/>
        </w:numPr>
      </w:pPr>
      <w:r>
        <w:t>University: refers to Brandon University</w:t>
      </w:r>
    </w:p>
    <w:p w14:paraId="269BFE22" w14:textId="77777777" w:rsidR="00A55AB7" w:rsidRPr="00A55AB7" w:rsidRDefault="00A55AB7" w:rsidP="00A55AB7">
      <w:pPr>
        <w:ind w:left="1134"/>
      </w:pPr>
    </w:p>
    <w:p w14:paraId="497123BC" w14:textId="77777777" w:rsidR="0074086A" w:rsidRDefault="0074086A" w:rsidP="00A44BE2">
      <w:pPr>
        <w:pStyle w:val="Heading3"/>
      </w:pPr>
      <w:bookmarkStart w:id="7" w:name="_Toc139545686"/>
      <w:r>
        <w:t>Site Visit/Pre-Bid Meeting</w:t>
      </w:r>
      <w:bookmarkEnd w:id="7"/>
    </w:p>
    <w:p w14:paraId="1474C4C8" w14:textId="77777777" w:rsidR="0074086A" w:rsidRDefault="00055974" w:rsidP="00055974">
      <w:pPr>
        <w:ind w:left="1134"/>
      </w:pPr>
      <w:r>
        <w:t>A site visit</w:t>
      </w:r>
      <w:r w:rsidR="009D5E61">
        <w:t>/pre-bid meeting</w:t>
      </w:r>
      <w:r>
        <w:t xml:space="preserve"> will be held on </w:t>
      </w:r>
      <w:sdt>
        <w:sdtPr>
          <w:id w:val="1388764401"/>
          <w:placeholder>
            <w:docPart w:val="4B17D51BEF8C49E396EB61619B3E4FE8"/>
          </w:placeholder>
          <w:showingPlcHdr/>
          <w:date>
            <w:dateFormat w:val="dddd, MMMM d, yyyy"/>
            <w:lid w:val="en-CA"/>
            <w:storeMappedDataAs w:val="dateTime"/>
            <w:calendar w:val="gregorian"/>
          </w:date>
        </w:sdtPr>
        <w:sdtEndPr/>
        <w:sdtContent>
          <w:r w:rsidRPr="00256900">
            <w:rPr>
              <w:rStyle w:val="PlaceholderText"/>
            </w:rPr>
            <w:t>Click or tap to enter a date.</w:t>
          </w:r>
        </w:sdtContent>
      </w:sdt>
      <w:r w:rsidR="00AE44C4">
        <w:t xml:space="preserve"> at </w:t>
      </w:r>
      <w:r w:rsidR="00AE44C4">
        <w:fldChar w:fldCharType="begin">
          <w:ffData>
            <w:name w:val="Text9"/>
            <w:enabled/>
            <w:calcOnExit w:val="0"/>
            <w:textInput>
              <w:default w:val="Enter start time here"/>
            </w:textInput>
          </w:ffData>
        </w:fldChar>
      </w:r>
      <w:bookmarkStart w:id="8" w:name="Text9"/>
      <w:r w:rsidR="00AE44C4">
        <w:instrText xml:space="preserve"> FORMTEXT </w:instrText>
      </w:r>
      <w:r w:rsidR="00AE44C4">
        <w:fldChar w:fldCharType="separate"/>
      </w:r>
      <w:r w:rsidR="00AE44C4">
        <w:rPr>
          <w:noProof/>
        </w:rPr>
        <w:t>Enter start time here</w:t>
      </w:r>
      <w:r w:rsidR="00AE44C4">
        <w:fldChar w:fldCharType="end"/>
      </w:r>
      <w:bookmarkEnd w:id="8"/>
      <w:r w:rsidR="00A232F4">
        <w:t xml:space="preserve">. Meet </w:t>
      </w:r>
      <w:r w:rsidR="005E666C">
        <w:t xml:space="preserve">at </w:t>
      </w:r>
      <w:r w:rsidR="005E666C">
        <w:fldChar w:fldCharType="begin">
          <w:ffData>
            <w:name w:val="Text10"/>
            <w:enabled/>
            <w:calcOnExit w:val="0"/>
            <w:textInput>
              <w:default w:val="Enter Site Visit Location &amp; Address here"/>
            </w:textInput>
          </w:ffData>
        </w:fldChar>
      </w:r>
      <w:bookmarkStart w:id="9" w:name="Text10"/>
      <w:r w:rsidR="005E666C">
        <w:instrText xml:space="preserve"> FORMTEXT </w:instrText>
      </w:r>
      <w:r w:rsidR="005E666C">
        <w:fldChar w:fldCharType="separate"/>
      </w:r>
      <w:r w:rsidR="005E666C">
        <w:rPr>
          <w:noProof/>
        </w:rPr>
        <w:t>Enter Site Visit Location &amp; Address here</w:t>
      </w:r>
      <w:r w:rsidR="005E666C">
        <w:fldChar w:fldCharType="end"/>
      </w:r>
      <w:bookmarkEnd w:id="9"/>
      <w:r w:rsidR="00AE44C4">
        <w:t>. This site visit is not mandatory</w:t>
      </w:r>
      <w:r w:rsidR="00A22A94">
        <w:t xml:space="preserve"> but Bidders are encouraged to attend as it will be the only opportunity to </w:t>
      </w:r>
      <w:r w:rsidR="0066689D">
        <w:t xml:space="preserve">view the site(s). </w:t>
      </w:r>
    </w:p>
    <w:p w14:paraId="5EADEC32" w14:textId="77777777" w:rsidR="009D5E61" w:rsidRPr="009D5E61" w:rsidRDefault="006D2C42" w:rsidP="00055974">
      <w:pPr>
        <w:ind w:left="1134"/>
        <w:rPr>
          <w:i/>
          <w:iCs/>
          <w:color w:val="FF0000"/>
        </w:rPr>
      </w:pPr>
      <w:r>
        <w:rPr>
          <w:i/>
          <w:iCs/>
          <w:color w:val="FF0000"/>
        </w:rPr>
        <w:t>I</w:t>
      </w:r>
      <w:r w:rsidR="009D5E61">
        <w:rPr>
          <w:i/>
          <w:iCs/>
          <w:color w:val="FF0000"/>
        </w:rPr>
        <w:t>f a site visit is not required</w:t>
      </w:r>
      <w:r>
        <w:rPr>
          <w:i/>
          <w:iCs/>
          <w:color w:val="FF0000"/>
        </w:rPr>
        <w:t>, delete this wording and indicate “N/A”</w:t>
      </w:r>
      <w:r w:rsidR="009D5E61">
        <w:rPr>
          <w:i/>
          <w:iCs/>
          <w:color w:val="FF0000"/>
        </w:rPr>
        <w:t xml:space="preserve">. If the site visit is mandatory (not advised), please </w:t>
      </w:r>
      <w:r w:rsidR="00716B3C">
        <w:rPr>
          <w:i/>
          <w:iCs/>
          <w:color w:val="FF0000"/>
        </w:rPr>
        <w:t>consult with</w:t>
      </w:r>
      <w:r w:rsidR="009D5E61">
        <w:rPr>
          <w:i/>
          <w:iCs/>
          <w:color w:val="FF0000"/>
        </w:rPr>
        <w:t xml:space="preserve"> the Purchasing Officer for </w:t>
      </w:r>
      <w:r w:rsidR="00716B3C">
        <w:rPr>
          <w:i/>
          <w:iCs/>
          <w:color w:val="FF0000"/>
        </w:rPr>
        <w:t>appropriate wording.</w:t>
      </w:r>
    </w:p>
    <w:p w14:paraId="514B1534" w14:textId="77777777" w:rsidR="00A232F4" w:rsidRPr="0074086A" w:rsidRDefault="00A232F4" w:rsidP="00055974">
      <w:pPr>
        <w:ind w:left="1134"/>
      </w:pPr>
    </w:p>
    <w:p w14:paraId="487939F7" w14:textId="77777777" w:rsidR="002F055D" w:rsidRDefault="002F055D" w:rsidP="00A44BE2">
      <w:pPr>
        <w:pStyle w:val="Heading3"/>
      </w:pPr>
      <w:bookmarkStart w:id="10" w:name="_Toc139545687"/>
      <w:r>
        <w:t>Enquiries</w:t>
      </w:r>
      <w:bookmarkEnd w:id="10"/>
    </w:p>
    <w:p w14:paraId="6DB19CE8" w14:textId="77777777" w:rsidR="002F055D" w:rsidRDefault="00FF2F2C" w:rsidP="00FF2F2C">
      <w:pPr>
        <w:ind w:left="1134"/>
      </w:pPr>
      <w:r>
        <w:t>Enquiries and requests for clarification shall be submitted in writing to the RFT Contact indicated below by the enquiries deadline indicated on the cover of this RFT document.</w:t>
      </w:r>
    </w:p>
    <w:p w14:paraId="51DD6ADD" w14:textId="77777777" w:rsidR="00FF2F2C" w:rsidRPr="002F055D" w:rsidRDefault="00FF2F2C" w:rsidP="00FF2F2C">
      <w:pPr>
        <w:ind w:left="1134"/>
      </w:pPr>
    </w:p>
    <w:p w14:paraId="3659806B" w14:textId="77777777" w:rsidR="00235378" w:rsidRDefault="00FD5083" w:rsidP="00A44BE2">
      <w:pPr>
        <w:pStyle w:val="Heading3"/>
      </w:pPr>
      <w:bookmarkStart w:id="11" w:name="_Toc139545688"/>
      <w:r>
        <w:t>RFT</w:t>
      </w:r>
      <w:r w:rsidR="00235378" w:rsidRPr="00A44BE2">
        <w:t xml:space="preserve"> </w:t>
      </w:r>
      <w:r w:rsidR="0080092B" w:rsidRPr="00A44BE2">
        <w:t>Contact</w:t>
      </w:r>
      <w:bookmarkEnd w:id="11"/>
    </w:p>
    <w:p w14:paraId="22A06470" w14:textId="77777777" w:rsidR="006E2CC9" w:rsidRDefault="006E2CC9" w:rsidP="006E2CC9">
      <w:pPr>
        <w:ind w:left="1134"/>
      </w:pPr>
      <w:r>
        <w:t xml:space="preserve">For the purposes of this </w:t>
      </w:r>
      <w:r w:rsidR="00FB64B6">
        <w:t>Tender</w:t>
      </w:r>
      <w:r>
        <w:t>, the</w:t>
      </w:r>
      <w:r w:rsidR="002F645B">
        <w:t xml:space="preserve"> University’s contact will be:</w:t>
      </w:r>
    </w:p>
    <w:p w14:paraId="7E39CED0" w14:textId="77777777" w:rsidR="001375A7" w:rsidRDefault="001375A7" w:rsidP="006E2CC9">
      <w:pPr>
        <w:ind w:left="1134"/>
      </w:pPr>
    </w:p>
    <w:p w14:paraId="0ABFEF43" w14:textId="77777777" w:rsidR="002F645B" w:rsidRDefault="002F645B" w:rsidP="006E2CC9">
      <w:pPr>
        <w:ind w:left="1134"/>
      </w:pPr>
      <w:r>
        <w:t xml:space="preserve">Contact Name: </w:t>
      </w:r>
      <w:r w:rsidR="00AB2608">
        <w:t>Kaylyn Crocker</w:t>
      </w:r>
      <w:r w:rsidR="00F968B5">
        <w:t>, SCMP</w:t>
      </w:r>
      <w:r w:rsidR="00534A65">
        <w:t xml:space="preserve"> </w:t>
      </w:r>
      <w:r w:rsidR="007E2C60">
        <w:t>– Purchasing Officer</w:t>
      </w:r>
    </w:p>
    <w:p w14:paraId="004A8DD3" w14:textId="77777777" w:rsidR="002F645B" w:rsidRDefault="002F645B" w:rsidP="006E2CC9">
      <w:pPr>
        <w:ind w:left="1134"/>
      </w:pPr>
      <w:r>
        <w:t>Contact Email:</w:t>
      </w:r>
      <w:r w:rsidR="00F30BFB">
        <w:t xml:space="preserve"> </w:t>
      </w:r>
      <w:hyperlink r:id="rId13" w:history="1">
        <w:r w:rsidR="00AB2608" w:rsidRPr="00AF473A">
          <w:rPr>
            <w:rStyle w:val="Hyperlink"/>
          </w:rPr>
          <w:t>purchasing@brandonu.ca</w:t>
        </w:r>
      </w:hyperlink>
      <w:r w:rsidR="00AB2608">
        <w:t xml:space="preserve"> </w:t>
      </w:r>
    </w:p>
    <w:p w14:paraId="472F78C5" w14:textId="77777777" w:rsidR="002F645B" w:rsidRDefault="002F645B" w:rsidP="006E2CC9">
      <w:pPr>
        <w:ind w:left="1134"/>
      </w:pPr>
    </w:p>
    <w:p w14:paraId="0339025A" w14:textId="77777777" w:rsidR="002C4B64" w:rsidRDefault="001375A7" w:rsidP="002C4B64">
      <w:pPr>
        <w:ind w:left="1134"/>
      </w:pPr>
      <w:r>
        <w:lastRenderedPageBreak/>
        <w:t>Bidders</w:t>
      </w:r>
      <w:r w:rsidR="002C4B64">
        <w:t xml:space="preserve"> and their representatives are not permitted to contact any employees, officers, agents, elected or appointed officials, or other representatives of </w:t>
      </w:r>
      <w:r>
        <w:t>the University</w:t>
      </w:r>
      <w:r w:rsidR="002C4B64">
        <w:t xml:space="preserve">, other than the </w:t>
      </w:r>
      <w:r>
        <w:t>University’s</w:t>
      </w:r>
      <w:r w:rsidR="002C4B64">
        <w:t xml:space="preserve"> </w:t>
      </w:r>
      <w:r>
        <w:t>c</w:t>
      </w:r>
      <w:r w:rsidR="002C4B64">
        <w:t xml:space="preserve">ontact, concerning matters regarding this </w:t>
      </w:r>
      <w:r w:rsidR="00FB64B6">
        <w:t>Tender</w:t>
      </w:r>
      <w:r w:rsidR="002C4B64">
        <w:t xml:space="preserve">. Failure to adhere to this rule may result in the disqualification of the </w:t>
      </w:r>
      <w:r>
        <w:t>Bidder</w:t>
      </w:r>
      <w:r w:rsidR="002C4B64">
        <w:t xml:space="preserve"> and the rejection of the </w:t>
      </w:r>
      <w:r>
        <w:t>Bidder’s</w:t>
      </w:r>
      <w:r w:rsidR="002C4B64">
        <w:t xml:space="preserve"> </w:t>
      </w:r>
      <w:r w:rsidR="00FB64B6">
        <w:t>Tender</w:t>
      </w:r>
      <w:r w:rsidR="002C4B64">
        <w:t>.</w:t>
      </w:r>
    </w:p>
    <w:p w14:paraId="3D1BDDF5" w14:textId="77777777" w:rsidR="002C4B64" w:rsidRDefault="002C4B64" w:rsidP="002C4B64">
      <w:pPr>
        <w:ind w:left="1134"/>
      </w:pPr>
    </w:p>
    <w:p w14:paraId="711EE0BC" w14:textId="77777777" w:rsidR="00C528CB" w:rsidRDefault="002C4B64" w:rsidP="001375A7">
      <w:pPr>
        <w:ind w:left="1134"/>
      </w:pPr>
      <w:r>
        <w:t xml:space="preserve">Any changes to this </w:t>
      </w:r>
      <w:r w:rsidR="00FD5083">
        <w:t>RFT</w:t>
      </w:r>
      <w:r>
        <w:t xml:space="preserve"> will be communicated to all </w:t>
      </w:r>
      <w:r w:rsidR="00903911">
        <w:t>Bidders</w:t>
      </w:r>
      <w:r>
        <w:t xml:space="preserve"> by addendum.</w:t>
      </w:r>
    </w:p>
    <w:p w14:paraId="48A0903F" w14:textId="77777777" w:rsidR="00C528CB" w:rsidRDefault="00C528CB" w:rsidP="001375A7">
      <w:pPr>
        <w:ind w:left="1134"/>
      </w:pPr>
    </w:p>
    <w:p w14:paraId="52CA95C8" w14:textId="77777777" w:rsidR="00184542" w:rsidRDefault="00184542" w:rsidP="00C528CB">
      <w:pPr>
        <w:pStyle w:val="Heading3"/>
      </w:pPr>
      <w:bookmarkStart w:id="12" w:name="_Toc139545689"/>
      <w:r w:rsidRPr="00A44BE2">
        <w:t>Contract for Deliverables</w:t>
      </w:r>
      <w:bookmarkEnd w:id="12"/>
    </w:p>
    <w:p w14:paraId="40E0EBC7" w14:textId="77777777" w:rsidR="00C528CB" w:rsidRDefault="00F968B5" w:rsidP="00C528CB">
      <w:pPr>
        <w:ind w:left="1134"/>
      </w:pPr>
      <w:r w:rsidRPr="003B7865">
        <w:t xml:space="preserve">The </w:t>
      </w:r>
      <w:r w:rsidR="004217AD" w:rsidRPr="003B7865">
        <w:t xml:space="preserve">Tender </w:t>
      </w:r>
      <w:r w:rsidRPr="003B7865">
        <w:t>Form together with and subject to all provisions of this RFT document shall</w:t>
      </w:r>
      <w:r w:rsidR="006A3285" w:rsidRPr="003B7865">
        <w:t>,</w:t>
      </w:r>
      <w:r w:rsidRPr="003B7865">
        <w:t xml:space="preserve"> when accepted and </w:t>
      </w:r>
      <w:r w:rsidR="004217AD" w:rsidRPr="003B7865">
        <w:t xml:space="preserve">executed </w:t>
      </w:r>
      <w:r w:rsidRPr="003B7865">
        <w:t>by Brandon University, constitute a binding contract between the successful Bidder and Brandon University.</w:t>
      </w:r>
      <w:r>
        <w:t xml:space="preserve"> </w:t>
      </w:r>
      <w:r w:rsidR="00A21859">
        <w:t xml:space="preserve">A Purchase Order will be issued by the University as </w:t>
      </w:r>
      <w:r>
        <w:t xml:space="preserve">part of </w:t>
      </w:r>
      <w:r w:rsidR="00A21859">
        <w:t xml:space="preserve">the contract for the </w:t>
      </w:r>
      <w:r w:rsidR="006A3285">
        <w:t>D</w:t>
      </w:r>
      <w:r w:rsidR="00A21859">
        <w:t>eliverables</w:t>
      </w:r>
      <w:r w:rsidR="006A3285">
        <w:t>.</w:t>
      </w:r>
    </w:p>
    <w:p w14:paraId="0FC20E22" w14:textId="77777777" w:rsidR="00A21859" w:rsidRDefault="00A21859" w:rsidP="00C528CB">
      <w:pPr>
        <w:ind w:left="1134"/>
      </w:pPr>
    </w:p>
    <w:p w14:paraId="22A4E3DA" w14:textId="77777777" w:rsidR="00A21859" w:rsidRDefault="009E5B1A" w:rsidP="00C528CB">
      <w:pPr>
        <w:ind w:left="1134"/>
      </w:pPr>
      <w:r w:rsidRPr="009E5B1A">
        <w:t xml:space="preserve">The </w:t>
      </w:r>
      <w:r>
        <w:t>successful Bidder</w:t>
      </w:r>
      <w:r w:rsidRPr="009E5B1A">
        <w:t xml:space="preserve"> will be expected to enter into the contract </w:t>
      </w:r>
      <w:r w:rsidR="00D474E2">
        <w:t xml:space="preserve">in the manner and </w:t>
      </w:r>
      <w:r w:rsidRPr="009E5B1A">
        <w:t xml:space="preserve">within the timeframe specified </w:t>
      </w:r>
      <w:r w:rsidR="00D474E2">
        <w:t>by the University</w:t>
      </w:r>
      <w:r w:rsidRPr="009E5B1A">
        <w:t xml:space="preserve">. Failure to do so may result in the disqualification of the </w:t>
      </w:r>
      <w:r>
        <w:t>Bidder</w:t>
      </w:r>
      <w:r w:rsidRPr="009E5B1A">
        <w:t xml:space="preserve"> and the selection of another </w:t>
      </w:r>
      <w:r>
        <w:t>Bidder</w:t>
      </w:r>
      <w:r w:rsidRPr="009E5B1A">
        <w:t xml:space="preserve"> or the cancellation of the </w:t>
      </w:r>
      <w:r w:rsidR="00FB64B6">
        <w:t>Tender</w:t>
      </w:r>
      <w:r w:rsidR="00420187">
        <w:t xml:space="preserve"> </w:t>
      </w:r>
      <w:r w:rsidR="00420187" w:rsidRPr="009E5B1A">
        <w:t>process</w:t>
      </w:r>
      <w:r w:rsidRPr="009E5B1A">
        <w:t>. The term of the contract will be in effect until the completion of the Deliverables.</w:t>
      </w:r>
    </w:p>
    <w:p w14:paraId="2AC5F033" w14:textId="77777777" w:rsidR="005D72EE" w:rsidRPr="00C528CB" w:rsidRDefault="005D72EE" w:rsidP="00C528CB">
      <w:pPr>
        <w:ind w:left="1134"/>
      </w:pPr>
    </w:p>
    <w:p w14:paraId="069C8B61" w14:textId="77777777" w:rsidR="00135674" w:rsidRDefault="00FB64B6" w:rsidP="00A44BE2">
      <w:pPr>
        <w:pStyle w:val="Heading3"/>
      </w:pPr>
      <w:bookmarkStart w:id="13" w:name="_Toc139545690"/>
      <w:r>
        <w:t>Tender</w:t>
      </w:r>
      <w:r w:rsidR="00135674" w:rsidRPr="00A44BE2">
        <w:t xml:space="preserve"> Submission Instructions</w:t>
      </w:r>
      <w:bookmarkEnd w:id="13"/>
    </w:p>
    <w:p w14:paraId="3E9BBA37" w14:textId="77777777" w:rsidR="005E33DB" w:rsidRDefault="005E33DB" w:rsidP="005E33DB">
      <w:pPr>
        <w:ind w:left="1134"/>
      </w:pPr>
      <w:r>
        <w:t xml:space="preserve">The </w:t>
      </w:r>
      <w:r w:rsidR="00FB64B6">
        <w:t>Tender</w:t>
      </w:r>
      <w:r>
        <w:t xml:space="preserve"> shall be submitted prior to the Closing Date and Time to </w:t>
      </w:r>
      <w:hyperlink r:id="rId14" w:history="1">
        <w:r w:rsidRPr="009E7AEE">
          <w:rPr>
            <w:rStyle w:val="Hyperlink"/>
          </w:rPr>
          <w:t>purchasing@brandonu.ca</w:t>
        </w:r>
      </w:hyperlink>
      <w:r>
        <w:t xml:space="preserve">. This email address is the </w:t>
      </w:r>
      <w:r>
        <w:rPr>
          <w:b/>
          <w:bCs/>
        </w:rPr>
        <w:t xml:space="preserve">only </w:t>
      </w:r>
      <w:r>
        <w:t xml:space="preserve">email address at which </w:t>
      </w:r>
      <w:r w:rsidR="00FB64B6">
        <w:t>Tender</w:t>
      </w:r>
      <w:r>
        <w:t xml:space="preserve">s will be accepted. </w:t>
      </w:r>
    </w:p>
    <w:p w14:paraId="7743AFBC" w14:textId="77777777" w:rsidR="005E33DB" w:rsidRDefault="005E33DB" w:rsidP="005E33DB">
      <w:pPr>
        <w:ind w:left="1134"/>
      </w:pPr>
    </w:p>
    <w:p w14:paraId="7AB9C4BE" w14:textId="77777777" w:rsidR="005E33DB" w:rsidRDefault="005E33DB" w:rsidP="005E33DB">
      <w:pPr>
        <w:ind w:left="1134"/>
      </w:pPr>
      <w:r>
        <w:t>One (1) email, including attachments, should be no larger than 35MB or it may not be successfully transmitted. Email submissions with links to a cloud-based storage system will not be accepted. Executable file formats such as .exe will not be accepted. Acceptable file formats are .pdf, .doc, .docx, .xls and .xlsx.</w:t>
      </w:r>
    </w:p>
    <w:p w14:paraId="43BD9A32" w14:textId="77777777" w:rsidR="005E33DB" w:rsidRDefault="005E33DB" w:rsidP="005E33DB">
      <w:pPr>
        <w:ind w:left="1134"/>
      </w:pPr>
    </w:p>
    <w:p w14:paraId="5BD13CAA" w14:textId="77777777" w:rsidR="005E33DB" w:rsidRDefault="00FB64B6" w:rsidP="005E33DB">
      <w:pPr>
        <w:ind w:left="1134"/>
      </w:pPr>
      <w:r>
        <w:t>Tender</w:t>
      </w:r>
      <w:r w:rsidR="005E33DB">
        <w:t xml:space="preserve"> submissions received after the Closing Date and Time will not be accepted. The received time in the University’s email inbox will be the recorded date and time of submission. It is recommended that emailed submissions are prepared and transmitted with sufficient time for receipt. The University is not responsible for delays or issues causing a submission to be received late. The time the submission is received by the University, in its entirety (if multiple emails are required) is considered the time received.</w:t>
      </w:r>
    </w:p>
    <w:p w14:paraId="0511310F" w14:textId="77777777" w:rsidR="006A3285" w:rsidRDefault="006A3285" w:rsidP="005E33DB">
      <w:pPr>
        <w:ind w:left="1134"/>
      </w:pPr>
    </w:p>
    <w:p w14:paraId="7F93C41E" w14:textId="77777777" w:rsidR="006A3285" w:rsidRDefault="006A3285" w:rsidP="005E33DB">
      <w:pPr>
        <w:ind w:left="1134"/>
      </w:pPr>
      <w:r>
        <w:t xml:space="preserve">It is the Bidder's responsibility to make sure the file(s) submitted is/are not defective or corrupted and are able to be opened and viewed by the University. </w:t>
      </w:r>
    </w:p>
    <w:p w14:paraId="62D7B187" w14:textId="77777777" w:rsidR="005E33DB" w:rsidRDefault="005E33DB" w:rsidP="005E33DB">
      <w:pPr>
        <w:ind w:left="1134"/>
      </w:pPr>
    </w:p>
    <w:p w14:paraId="07C260FD" w14:textId="77777777" w:rsidR="005E33DB" w:rsidRDefault="005E33DB" w:rsidP="005E33DB">
      <w:pPr>
        <w:ind w:left="1134"/>
      </w:pPr>
      <w:r>
        <w:t>Bidders will not have the opportunity to resubmit after the closing time due to late submissions or</w:t>
      </w:r>
      <w:r w:rsidR="00B13C0A">
        <w:t xml:space="preserve"> defective or</w:t>
      </w:r>
      <w:r>
        <w:t xml:space="preserve"> corrupted files.</w:t>
      </w:r>
    </w:p>
    <w:p w14:paraId="470F6E53" w14:textId="77777777" w:rsidR="005E33DB" w:rsidRDefault="005E33DB" w:rsidP="005E33DB">
      <w:pPr>
        <w:ind w:left="1134"/>
      </w:pPr>
    </w:p>
    <w:p w14:paraId="36084AA2" w14:textId="77777777" w:rsidR="005E33DB" w:rsidRDefault="005E33DB" w:rsidP="005E33DB">
      <w:pPr>
        <w:ind w:left="1134"/>
      </w:pPr>
      <w:r>
        <w:t xml:space="preserve">Any failure or delay in the transmission or storage of an e-mailed </w:t>
      </w:r>
      <w:r w:rsidR="00FB64B6">
        <w:t>Tender</w:t>
      </w:r>
      <w:r>
        <w:t xml:space="preserve"> submission is the sole responsibility of the Bidder and not of the University.</w:t>
      </w:r>
    </w:p>
    <w:p w14:paraId="7723F294" w14:textId="77777777" w:rsidR="005E33DB" w:rsidRDefault="005E33DB" w:rsidP="005E33DB">
      <w:pPr>
        <w:ind w:left="1134"/>
      </w:pPr>
    </w:p>
    <w:p w14:paraId="391E0DC7" w14:textId="77777777" w:rsidR="005E33DB" w:rsidRDefault="005E33DB" w:rsidP="005E33DB">
      <w:pPr>
        <w:ind w:left="1134"/>
      </w:pPr>
      <w:r>
        <w:t xml:space="preserve">Mailed, hand-delivered, couriered, or faxed </w:t>
      </w:r>
      <w:r w:rsidR="00FB64B6">
        <w:t>Tender</w:t>
      </w:r>
      <w:r>
        <w:t xml:space="preserve"> submissions are not accepted. </w:t>
      </w:r>
    </w:p>
    <w:p w14:paraId="5103686E" w14:textId="77777777" w:rsidR="005E33DB" w:rsidRPr="005E33DB" w:rsidRDefault="005E33DB" w:rsidP="005E33DB">
      <w:pPr>
        <w:ind w:left="1134"/>
      </w:pPr>
    </w:p>
    <w:p w14:paraId="0ACA1556" w14:textId="77777777" w:rsidR="00135674" w:rsidRDefault="00135674" w:rsidP="00A44BE2">
      <w:pPr>
        <w:pStyle w:val="Heading3"/>
      </w:pPr>
      <w:bookmarkStart w:id="14" w:name="_Toc139545691"/>
      <w:r w:rsidRPr="00A44BE2">
        <w:t>Addenda</w:t>
      </w:r>
      <w:bookmarkEnd w:id="14"/>
    </w:p>
    <w:p w14:paraId="05A141C3" w14:textId="77777777" w:rsidR="006C3424" w:rsidRDefault="006C3424" w:rsidP="006C3424">
      <w:pPr>
        <w:ind w:left="1134"/>
      </w:pPr>
      <w:r>
        <w:t xml:space="preserve">This </w:t>
      </w:r>
      <w:r w:rsidR="00FD5083">
        <w:t>RFT</w:t>
      </w:r>
      <w:r>
        <w:t xml:space="preserve"> may only be amended by written addenda prior to the Closing Date</w:t>
      </w:r>
      <w:r w:rsidR="00BA4093">
        <w:t xml:space="preserve"> and Time</w:t>
      </w:r>
      <w:r>
        <w:t xml:space="preserve">. If the University </w:t>
      </w:r>
      <w:r w:rsidRPr="00C778CF">
        <w:t xml:space="preserve">determines that it is necessary to provide additional information relating to this </w:t>
      </w:r>
      <w:r w:rsidR="00FD5083">
        <w:t>RFT</w:t>
      </w:r>
      <w:r w:rsidRPr="00C778CF">
        <w:t xml:space="preserve">, such information will be communicated to all respondents by addenda. Each addendum shall form an integral part of this </w:t>
      </w:r>
      <w:r w:rsidR="00FD5083">
        <w:t>RFT</w:t>
      </w:r>
      <w:r w:rsidRPr="00C778CF">
        <w:t>.</w:t>
      </w:r>
    </w:p>
    <w:p w14:paraId="16648E30" w14:textId="77777777" w:rsidR="006C3424" w:rsidRDefault="006C3424" w:rsidP="006C3424">
      <w:pPr>
        <w:ind w:left="1134"/>
      </w:pPr>
    </w:p>
    <w:p w14:paraId="2AAF91B1" w14:textId="77777777" w:rsidR="006C3424" w:rsidRDefault="006A3285" w:rsidP="006C3424">
      <w:pPr>
        <w:ind w:left="1134"/>
      </w:pPr>
      <w:r>
        <w:t>Addenda will be available on the MERX website (</w:t>
      </w:r>
      <w:hyperlink r:id="rId15" w:history="1">
        <w:r w:rsidRPr="00936BCA">
          <w:rPr>
            <w:rStyle w:val="Hyperlink"/>
          </w:rPr>
          <w:t>www.merx.com</w:t>
        </w:r>
      </w:hyperlink>
      <w:r>
        <w:t>). T</w:t>
      </w:r>
      <w:r w:rsidR="006C3424">
        <w:t>he Bidder is responsible for ensuring all addenda have been received</w:t>
      </w:r>
      <w:r w:rsidR="0000292E">
        <w:t xml:space="preserve"> and is advised to check the MERX website regularly prior to the Closing Date and Time</w:t>
      </w:r>
      <w:r w:rsidR="006C3424">
        <w:t>.</w:t>
      </w:r>
    </w:p>
    <w:p w14:paraId="2C750D5E" w14:textId="77777777" w:rsidR="006C3424" w:rsidRDefault="006C3424" w:rsidP="006C3424">
      <w:pPr>
        <w:ind w:left="1134"/>
      </w:pPr>
    </w:p>
    <w:p w14:paraId="218E8F5D" w14:textId="77777777" w:rsidR="006C3424" w:rsidRDefault="006C3424" w:rsidP="006C3424">
      <w:pPr>
        <w:ind w:left="1134"/>
      </w:pPr>
      <w:r w:rsidRPr="00397CD3">
        <w:t xml:space="preserve">Bidders shall acknowledge receipt of all addenda to the </w:t>
      </w:r>
      <w:r w:rsidR="00FD5083">
        <w:t>RFT</w:t>
      </w:r>
      <w:r w:rsidRPr="00397CD3">
        <w:t xml:space="preserve"> in the space provided on the </w:t>
      </w:r>
      <w:r>
        <w:t xml:space="preserve">Submission </w:t>
      </w:r>
      <w:r w:rsidRPr="00397CD3">
        <w:t xml:space="preserve">form.  Failure to acknowledge all Addenda may </w:t>
      </w:r>
      <w:r w:rsidR="0000292E">
        <w:t>render</w:t>
      </w:r>
      <w:r w:rsidR="0000292E" w:rsidRPr="00397CD3">
        <w:t xml:space="preserve"> </w:t>
      </w:r>
      <w:r w:rsidRPr="00397CD3">
        <w:t xml:space="preserve">the </w:t>
      </w:r>
      <w:r w:rsidR="00FB64B6">
        <w:t>Tender</w:t>
      </w:r>
      <w:r w:rsidRPr="00397CD3">
        <w:t xml:space="preserve"> </w:t>
      </w:r>
      <w:r w:rsidR="0000292E">
        <w:t>submission non-compliant</w:t>
      </w:r>
      <w:r w:rsidRPr="00397CD3">
        <w:t>.</w:t>
      </w:r>
    </w:p>
    <w:p w14:paraId="751EAFCF" w14:textId="77777777" w:rsidR="00DB43F6" w:rsidRPr="006C3424" w:rsidRDefault="00DB43F6" w:rsidP="006C3424">
      <w:pPr>
        <w:ind w:left="1134"/>
      </w:pPr>
    </w:p>
    <w:p w14:paraId="354B8DEA" w14:textId="77777777" w:rsidR="00EB17F3" w:rsidRDefault="00EB17F3" w:rsidP="00A44BE2">
      <w:pPr>
        <w:pStyle w:val="Heading3"/>
      </w:pPr>
      <w:bookmarkStart w:id="15" w:name="_Toc139545692"/>
      <w:r w:rsidRPr="00A44BE2">
        <w:t xml:space="preserve">Amendment or Withdrawal of </w:t>
      </w:r>
      <w:r w:rsidR="00FB64B6">
        <w:t>Tender</w:t>
      </w:r>
      <w:bookmarkEnd w:id="15"/>
      <w:r w:rsidRPr="00A44BE2">
        <w:t xml:space="preserve"> </w:t>
      </w:r>
    </w:p>
    <w:p w14:paraId="2E900B46" w14:textId="77777777" w:rsidR="00420187" w:rsidRPr="0046411B" w:rsidRDefault="00420187" w:rsidP="00420187">
      <w:pPr>
        <w:ind w:left="1134"/>
      </w:pPr>
      <w:r>
        <w:t>Bidders</w:t>
      </w:r>
      <w:r w:rsidRPr="0046411B">
        <w:t xml:space="preserve"> may amend </w:t>
      </w:r>
      <w:r>
        <w:t xml:space="preserve">a </w:t>
      </w:r>
      <w:r w:rsidR="00FB64B6">
        <w:t>Tender</w:t>
      </w:r>
      <w:r w:rsidRPr="0046411B">
        <w:t xml:space="preserve"> in response to this </w:t>
      </w:r>
      <w:r w:rsidR="00FD5083">
        <w:t>RFT</w:t>
      </w:r>
      <w:r w:rsidRPr="0046411B">
        <w:t xml:space="preserve"> prior to the Closing Date</w:t>
      </w:r>
      <w:r>
        <w:t xml:space="preserve"> and Time</w:t>
      </w:r>
      <w:r w:rsidRPr="0046411B">
        <w:t xml:space="preserve"> by submitting an amendment clearly identifying the change, or by submitting a new </w:t>
      </w:r>
      <w:r w:rsidR="00FB64B6">
        <w:t>Tender</w:t>
      </w:r>
      <w:r w:rsidRPr="0046411B">
        <w:t xml:space="preserve"> that clearly indicates that it is to replace the </w:t>
      </w:r>
      <w:r w:rsidR="00FB64B6">
        <w:t>Tender</w:t>
      </w:r>
      <w:r>
        <w:t xml:space="preserve"> </w:t>
      </w:r>
      <w:r w:rsidRPr="0046411B">
        <w:t>previously submitted by the Bidder.  Amendments submitted after the Closing Date</w:t>
      </w:r>
      <w:r>
        <w:t xml:space="preserve"> and Time</w:t>
      </w:r>
      <w:r w:rsidRPr="0046411B">
        <w:t xml:space="preserve"> will not be considered by the University.</w:t>
      </w:r>
    </w:p>
    <w:p w14:paraId="670D37EC" w14:textId="77777777" w:rsidR="00420187" w:rsidRPr="0046411B" w:rsidRDefault="00420187" w:rsidP="00420187">
      <w:pPr>
        <w:ind w:left="1134"/>
      </w:pPr>
    </w:p>
    <w:p w14:paraId="01273B1F" w14:textId="77777777" w:rsidR="00420187" w:rsidRPr="0046411B" w:rsidRDefault="00420187" w:rsidP="00420187">
      <w:pPr>
        <w:ind w:left="1134"/>
      </w:pPr>
      <w:r>
        <w:t>Bidders</w:t>
      </w:r>
      <w:r w:rsidRPr="0046411B">
        <w:t xml:space="preserve"> may withdraw a </w:t>
      </w:r>
      <w:r w:rsidR="00FB64B6">
        <w:t>Tender</w:t>
      </w:r>
      <w:r w:rsidRPr="0046411B">
        <w:t xml:space="preserve"> submitted in response to this </w:t>
      </w:r>
      <w:r w:rsidR="00FD5083">
        <w:t>RFT</w:t>
      </w:r>
      <w:r w:rsidRPr="0046411B">
        <w:t xml:space="preserve"> by submitting a request in writing to the University at any time prior to, but not after, the Closing Date</w:t>
      </w:r>
      <w:r>
        <w:t xml:space="preserve"> and Time</w:t>
      </w:r>
      <w:r w:rsidRPr="0046411B">
        <w:t>.</w:t>
      </w:r>
    </w:p>
    <w:p w14:paraId="5913B454" w14:textId="77777777" w:rsidR="00420187" w:rsidRPr="0046411B" w:rsidRDefault="00420187" w:rsidP="00420187">
      <w:pPr>
        <w:ind w:left="1134"/>
      </w:pPr>
    </w:p>
    <w:p w14:paraId="63F9F0D4" w14:textId="77777777" w:rsidR="00420187" w:rsidRDefault="00420187" w:rsidP="00420187">
      <w:pPr>
        <w:ind w:left="1134"/>
      </w:pPr>
      <w:r w:rsidRPr="0046411B">
        <w:t xml:space="preserve">All amendments or requests to withdraw a submitted </w:t>
      </w:r>
      <w:r w:rsidR="00FB64B6">
        <w:t>Tender</w:t>
      </w:r>
      <w:r w:rsidRPr="0046411B">
        <w:t xml:space="preserve"> shall be in writing, submitted to the University at the address set out in the Cover Page of this </w:t>
      </w:r>
      <w:r w:rsidR="00FD5083">
        <w:t>RFT</w:t>
      </w:r>
      <w:r w:rsidRPr="0046411B">
        <w:t>.  All such amendments or requests shall be submitted on the Bidder’s letterhead and shall be signed by an authorized representative of the Bidder.</w:t>
      </w:r>
    </w:p>
    <w:p w14:paraId="0698D30E" w14:textId="77777777" w:rsidR="00420187" w:rsidRPr="00420187" w:rsidRDefault="00420187" w:rsidP="00420187">
      <w:pPr>
        <w:ind w:left="1134"/>
      </w:pPr>
    </w:p>
    <w:p w14:paraId="2FE571FD" w14:textId="77777777" w:rsidR="001C707F" w:rsidRDefault="001C707F" w:rsidP="00A44BE2">
      <w:pPr>
        <w:pStyle w:val="Heading3"/>
      </w:pPr>
      <w:bookmarkStart w:id="16" w:name="_Toc139545693"/>
      <w:r>
        <w:t>Tenders Irrevocable after Closing Date and Time</w:t>
      </w:r>
      <w:bookmarkEnd w:id="16"/>
    </w:p>
    <w:p w14:paraId="1052CFB4" w14:textId="77777777" w:rsidR="001C707F" w:rsidRDefault="00DA2489" w:rsidP="00DA2489">
      <w:pPr>
        <w:ind w:left="1134"/>
      </w:pPr>
      <w:r>
        <w:t>Tender</w:t>
      </w:r>
      <w:r w:rsidR="0072591F">
        <w:t xml:space="preserve"> Submissions shall be irrevocable for a period of </w:t>
      </w:r>
      <w:r w:rsidR="0072591F" w:rsidRPr="0072591F">
        <w:rPr>
          <w:highlight w:val="yellow"/>
        </w:rPr>
        <w:t>XX</w:t>
      </w:r>
      <w:r w:rsidR="0072591F">
        <w:t xml:space="preserve"> calendar days running </w:t>
      </w:r>
      <w:r w:rsidR="009A20D9">
        <w:t>from</w:t>
      </w:r>
      <w:r w:rsidR="0072591F">
        <w:t xml:space="preserve"> the moment that the Closing Date and Time passes.</w:t>
      </w:r>
    </w:p>
    <w:p w14:paraId="53F6E93B" w14:textId="77777777" w:rsidR="0072591F" w:rsidRPr="001C707F" w:rsidRDefault="0072591F" w:rsidP="00DA2489">
      <w:pPr>
        <w:ind w:left="1134"/>
      </w:pPr>
    </w:p>
    <w:p w14:paraId="425E6928" w14:textId="77777777" w:rsidR="00135674" w:rsidRDefault="00135674" w:rsidP="00A44BE2">
      <w:pPr>
        <w:pStyle w:val="Heading3"/>
      </w:pPr>
      <w:bookmarkStart w:id="17" w:name="_Toc139545694"/>
      <w:r w:rsidRPr="00A44BE2">
        <w:t>Right of Rejection</w:t>
      </w:r>
      <w:bookmarkEnd w:id="17"/>
    </w:p>
    <w:p w14:paraId="3AF4EC83" w14:textId="77777777" w:rsidR="00232134" w:rsidRDefault="00D554EC" w:rsidP="00020CB7">
      <w:pPr>
        <w:ind w:left="1134"/>
      </w:pPr>
      <w:r w:rsidRPr="00D554EC">
        <w:t xml:space="preserve">The submission of the </w:t>
      </w:r>
      <w:r w:rsidR="00FB64B6">
        <w:t>Tender</w:t>
      </w:r>
      <w:r w:rsidRPr="00D554EC">
        <w:t xml:space="preserve">, the receipt of the </w:t>
      </w:r>
      <w:r w:rsidR="00FB64B6">
        <w:t>Tender</w:t>
      </w:r>
      <w:r w:rsidRPr="00D554EC">
        <w:t xml:space="preserve"> by the University and the opening of the </w:t>
      </w:r>
      <w:r w:rsidR="00FB64B6">
        <w:t>Tender</w:t>
      </w:r>
      <w:r w:rsidRPr="00D554EC">
        <w:t xml:space="preserve">, or any one of those, is not acceptance in any way whatsoever of the </w:t>
      </w:r>
      <w:r w:rsidR="00FB64B6">
        <w:t>Tender</w:t>
      </w:r>
      <w:r w:rsidRPr="00D554EC">
        <w:t xml:space="preserve">.  The University is under no obligation to accept all or any part of a </w:t>
      </w:r>
      <w:r w:rsidR="00FB64B6">
        <w:t>Tender</w:t>
      </w:r>
      <w:r w:rsidRPr="00D554EC">
        <w:t>.</w:t>
      </w:r>
    </w:p>
    <w:p w14:paraId="61223448" w14:textId="77777777" w:rsidR="00AD0E50" w:rsidRDefault="00AD0E50" w:rsidP="00020CB7">
      <w:pPr>
        <w:ind w:left="1134"/>
      </w:pPr>
    </w:p>
    <w:p w14:paraId="783C8E10" w14:textId="77777777" w:rsidR="00AD0E50" w:rsidRPr="005343A1" w:rsidRDefault="00AD0E50" w:rsidP="00020CB7">
      <w:pPr>
        <w:ind w:left="1134"/>
      </w:pPr>
      <w:r w:rsidRPr="005343A1">
        <w:t xml:space="preserve">Proponents are advised they must refer to the actual paragraphs in the </w:t>
      </w:r>
      <w:r w:rsidR="00FD5083">
        <w:t>RFT</w:t>
      </w:r>
      <w:r w:rsidRPr="005343A1">
        <w:t xml:space="preserve"> for the full description of the requirements that must be met.  Any </w:t>
      </w:r>
      <w:r w:rsidR="00FB64B6">
        <w:t>Tender</w:t>
      </w:r>
      <w:r w:rsidRPr="005343A1">
        <w:t xml:space="preserve"> that does not meet all of the </w:t>
      </w:r>
      <w:r w:rsidRPr="005343A1">
        <w:lastRenderedPageBreak/>
        <w:t xml:space="preserve">mandatory requirements shall be deemed to be non-compliant and will be rejected for failure to comply with all of the mandatory terms and conditions as set out in this </w:t>
      </w:r>
      <w:r w:rsidR="00FD5083">
        <w:t>RFT</w:t>
      </w:r>
      <w:r w:rsidRPr="005343A1">
        <w:t xml:space="preserve">.  The University reserves the right to accept substantially compliant </w:t>
      </w:r>
      <w:r w:rsidR="00FB64B6">
        <w:t>Tender</w:t>
      </w:r>
      <w:r w:rsidRPr="005343A1">
        <w:t>s, in its sole discretion.</w:t>
      </w:r>
    </w:p>
    <w:p w14:paraId="4622E8D5" w14:textId="77777777" w:rsidR="00AD0E50" w:rsidRPr="005343A1" w:rsidRDefault="00AD0E50" w:rsidP="00020CB7">
      <w:pPr>
        <w:ind w:left="1134"/>
      </w:pPr>
    </w:p>
    <w:p w14:paraId="444B184F" w14:textId="77777777" w:rsidR="00AD0E50" w:rsidRPr="005343A1" w:rsidRDefault="00AD0E50" w:rsidP="00020CB7">
      <w:pPr>
        <w:ind w:left="1134"/>
      </w:pPr>
      <w:r w:rsidRPr="005343A1">
        <w:t xml:space="preserve">All decisions and determinations made as to whether a Bidder meets the mandatory criteria, the score assigned to a Bidder, or the determination as the </w:t>
      </w:r>
      <w:r w:rsidR="007B5666">
        <w:t>s</w:t>
      </w:r>
      <w:r w:rsidRPr="005343A1">
        <w:t>elected Bidder, shall be determined solely by the University or its designates, in its discretion.  The University’s determinations in this regard shall be final, and may not be appealed by a Bidder.</w:t>
      </w:r>
    </w:p>
    <w:p w14:paraId="0FF05BE1" w14:textId="77777777" w:rsidR="00AD0E50" w:rsidRPr="005343A1" w:rsidRDefault="00AD0E50" w:rsidP="00020CB7">
      <w:pPr>
        <w:ind w:left="1134"/>
      </w:pPr>
    </w:p>
    <w:p w14:paraId="13017DAA" w14:textId="77777777" w:rsidR="00AD0E50" w:rsidRDefault="00AD0E50" w:rsidP="00020CB7">
      <w:pPr>
        <w:ind w:left="1134"/>
      </w:pPr>
      <w:r w:rsidRPr="005343A1">
        <w:t xml:space="preserve">No </w:t>
      </w:r>
      <w:r w:rsidR="00FB64B6">
        <w:t>Tender</w:t>
      </w:r>
      <w:r w:rsidRPr="005343A1">
        <w:t xml:space="preserve"> will be considered that is in any way conditional or proposes to impose conditions on University that are inconsistent with this </w:t>
      </w:r>
      <w:r w:rsidR="00FD5083">
        <w:t>RFT</w:t>
      </w:r>
      <w:r w:rsidRPr="005343A1">
        <w:t xml:space="preserve"> and the terms and conditions stipulated herein or in any of the schedules attached to this </w:t>
      </w:r>
      <w:r w:rsidR="00FD5083">
        <w:t>RFT</w:t>
      </w:r>
      <w:r w:rsidRPr="005343A1">
        <w:t>.</w:t>
      </w:r>
    </w:p>
    <w:p w14:paraId="3B3E9BB4" w14:textId="77777777" w:rsidR="00AD0E50" w:rsidRPr="00232134" w:rsidRDefault="00AD0E50" w:rsidP="00232134"/>
    <w:p w14:paraId="6BE82407" w14:textId="77777777" w:rsidR="00135674" w:rsidRDefault="00135674" w:rsidP="00A44BE2">
      <w:pPr>
        <w:pStyle w:val="Heading3"/>
      </w:pPr>
      <w:bookmarkStart w:id="18" w:name="_Toc139545695"/>
      <w:r w:rsidRPr="00A44BE2">
        <w:t xml:space="preserve">No Obligation to Accept </w:t>
      </w:r>
      <w:r w:rsidR="00FB64B6">
        <w:t>Tender</w:t>
      </w:r>
      <w:bookmarkEnd w:id="18"/>
    </w:p>
    <w:p w14:paraId="43BB0000" w14:textId="77777777" w:rsidR="00134205" w:rsidRDefault="00965729" w:rsidP="00020CB7">
      <w:pPr>
        <w:ind w:left="1134"/>
      </w:pPr>
      <w:r w:rsidRPr="0046411B">
        <w:t xml:space="preserve">The </w:t>
      </w:r>
      <w:r w:rsidR="00FB64B6">
        <w:t>Tender</w:t>
      </w:r>
      <w:r w:rsidRPr="0046411B">
        <w:t xml:space="preserve"> will not be deemed in any way to be a unilateral contract.  The </w:t>
      </w:r>
      <w:r w:rsidR="00FB64B6">
        <w:t>Tender</w:t>
      </w:r>
      <w:r w:rsidRPr="0046411B">
        <w:t xml:space="preserve"> is a </w:t>
      </w:r>
      <w:r w:rsidR="00FB64B6">
        <w:t>Tender</w:t>
      </w:r>
      <w:r w:rsidRPr="0046411B">
        <w:t xml:space="preserve"> by the Bidder to University to carry out the provisions set out in this </w:t>
      </w:r>
      <w:r w:rsidR="00FD5083">
        <w:t>RFT</w:t>
      </w:r>
      <w:r w:rsidRPr="0046411B">
        <w:t xml:space="preserve">.  The University, in its entire discretion, may reject or accept all or any part of the </w:t>
      </w:r>
      <w:r w:rsidR="00FB64B6">
        <w:t>Tender</w:t>
      </w:r>
      <w:r w:rsidRPr="0046411B">
        <w:t xml:space="preserve"> or any of the </w:t>
      </w:r>
      <w:r w:rsidR="00FB64B6">
        <w:t>Tender</w:t>
      </w:r>
      <w:r w:rsidRPr="0046411B">
        <w:t xml:space="preserve">s submitted under this </w:t>
      </w:r>
      <w:r w:rsidR="00FD5083">
        <w:t>RFT</w:t>
      </w:r>
      <w:r w:rsidRPr="0046411B">
        <w:t xml:space="preserve">.  The University is under no obligation whatsoever to accept any </w:t>
      </w:r>
      <w:r w:rsidR="00FB64B6">
        <w:t>Tender</w:t>
      </w:r>
      <w:r w:rsidRPr="0046411B">
        <w:t>.</w:t>
      </w:r>
    </w:p>
    <w:p w14:paraId="77FBE9B9" w14:textId="77777777" w:rsidR="00020CB7" w:rsidRPr="00134205" w:rsidRDefault="00020CB7" w:rsidP="00020CB7">
      <w:pPr>
        <w:ind w:left="1134"/>
      </w:pPr>
    </w:p>
    <w:p w14:paraId="1642435D" w14:textId="77777777" w:rsidR="00020CB7" w:rsidRDefault="00020CB7">
      <w:r>
        <w:br w:type="page"/>
      </w:r>
    </w:p>
    <w:p w14:paraId="071F02A8" w14:textId="77777777" w:rsidR="00135674" w:rsidRDefault="00D75985" w:rsidP="00135674">
      <w:pPr>
        <w:pStyle w:val="Heading1"/>
        <w:numPr>
          <w:ilvl w:val="0"/>
          <w:numId w:val="18"/>
        </w:numPr>
      </w:pPr>
      <w:bookmarkStart w:id="19" w:name="_Toc139545696"/>
      <w:r>
        <w:lastRenderedPageBreak/>
        <w:t>Evaluation &amp; Selection</w:t>
      </w:r>
      <w:bookmarkEnd w:id="19"/>
    </w:p>
    <w:p w14:paraId="4BB59F87" w14:textId="77777777" w:rsidR="002B7D2B" w:rsidRDefault="001233B1" w:rsidP="00A44BE2">
      <w:pPr>
        <w:pStyle w:val="Heading3"/>
      </w:pPr>
      <w:bookmarkStart w:id="20" w:name="_Toc139545697"/>
      <w:r>
        <w:t>Evaluation Criteria</w:t>
      </w:r>
      <w:bookmarkEnd w:id="20"/>
    </w:p>
    <w:p w14:paraId="11B5D63D" w14:textId="77777777" w:rsidR="002952C5" w:rsidRDefault="00FB64B6" w:rsidP="00B938AE">
      <w:pPr>
        <w:ind w:left="1134"/>
        <w:rPr>
          <w:rFonts w:cs="Arial"/>
          <w:lang w:val="en-GB"/>
        </w:rPr>
      </w:pPr>
      <w:r>
        <w:rPr>
          <w:rFonts w:cs="Arial"/>
          <w:lang w:val="en-GB"/>
        </w:rPr>
        <w:t>Tender</w:t>
      </w:r>
      <w:r w:rsidR="002952C5">
        <w:rPr>
          <w:rFonts w:cs="Arial"/>
          <w:lang w:val="en-GB"/>
        </w:rPr>
        <w:t>s</w:t>
      </w:r>
      <w:r w:rsidR="00B938AE">
        <w:rPr>
          <w:rFonts w:cs="Arial"/>
          <w:lang w:val="en-GB"/>
        </w:rPr>
        <w:t xml:space="preserve"> will be evaluated on the </w:t>
      </w:r>
      <w:r w:rsidR="002952C5">
        <w:rPr>
          <w:rFonts w:cs="Arial"/>
          <w:lang w:val="en-GB"/>
        </w:rPr>
        <w:t>following criteria:</w:t>
      </w:r>
    </w:p>
    <w:p w14:paraId="07E88D9F" w14:textId="77777777" w:rsidR="00547593" w:rsidRPr="00547593" w:rsidRDefault="00547593" w:rsidP="0060565C">
      <w:pPr>
        <w:pStyle w:val="ListParagraph"/>
        <w:numPr>
          <w:ilvl w:val="0"/>
          <w:numId w:val="20"/>
        </w:numPr>
        <w:rPr>
          <w:szCs w:val="22"/>
        </w:rPr>
      </w:pPr>
      <w:r>
        <w:rPr>
          <w:szCs w:val="22"/>
        </w:rPr>
        <w:t>Compliance with mandatory submission requirements (pass/fail)</w:t>
      </w:r>
      <w:r w:rsidR="0000292E">
        <w:rPr>
          <w:szCs w:val="22"/>
        </w:rPr>
        <w:t>.</w:t>
      </w:r>
    </w:p>
    <w:p w14:paraId="7F8DCDB9" w14:textId="77777777" w:rsidR="0060565C" w:rsidRPr="0000292E" w:rsidRDefault="0000292E" w:rsidP="00A267A3">
      <w:pPr>
        <w:pStyle w:val="ListParagraph"/>
        <w:numPr>
          <w:ilvl w:val="0"/>
          <w:numId w:val="20"/>
        </w:numPr>
        <w:rPr>
          <w:szCs w:val="22"/>
        </w:rPr>
      </w:pPr>
      <w:r>
        <w:rPr>
          <w:rFonts w:cs="Arial"/>
          <w:lang w:val="en-GB"/>
        </w:rPr>
        <w:t>Total Bid Price</w:t>
      </w:r>
      <w:r w:rsidR="000F357F" w:rsidRPr="00FE3F4C">
        <w:rPr>
          <w:rFonts w:cs="Arial"/>
          <w:lang w:val="en-GB"/>
        </w:rPr>
        <w:t>.</w:t>
      </w:r>
      <w:r w:rsidR="00B938AE" w:rsidRPr="00FE3F4C">
        <w:rPr>
          <w:rFonts w:cs="Arial"/>
          <w:lang w:val="en-GB"/>
        </w:rPr>
        <w:t xml:space="preserve"> </w:t>
      </w:r>
    </w:p>
    <w:p w14:paraId="7E1A1E8D" w14:textId="77777777" w:rsidR="0000292E" w:rsidRPr="00FE3F4C" w:rsidRDefault="0000292E" w:rsidP="00A267A3">
      <w:pPr>
        <w:pStyle w:val="ListParagraph"/>
        <w:numPr>
          <w:ilvl w:val="0"/>
          <w:numId w:val="20"/>
        </w:numPr>
        <w:rPr>
          <w:szCs w:val="22"/>
        </w:rPr>
      </w:pPr>
      <w:r>
        <w:rPr>
          <w:szCs w:val="22"/>
        </w:rPr>
        <w:t>Best meets the needs of the University.</w:t>
      </w:r>
    </w:p>
    <w:p w14:paraId="4B12FA3D" w14:textId="77777777" w:rsidR="0060565C" w:rsidRDefault="0060565C" w:rsidP="0060565C">
      <w:pPr>
        <w:ind w:left="1134"/>
        <w:rPr>
          <w:szCs w:val="22"/>
        </w:rPr>
      </w:pPr>
    </w:p>
    <w:p w14:paraId="3216C91B" w14:textId="77777777" w:rsidR="006E3B4E" w:rsidRDefault="006E3B4E" w:rsidP="006E3B4E">
      <w:pPr>
        <w:ind w:left="1134"/>
        <w:rPr>
          <w:szCs w:val="22"/>
        </w:rPr>
      </w:pPr>
      <w:r w:rsidRPr="006E3B4E">
        <w:rPr>
          <w:szCs w:val="22"/>
        </w:rPr>
        <w:t xml:space="preserve">The </w:t>
      </w:r>
      <w:r>
        <w:rPr>
          <w:szCs w:val="22"/>
        </w:rPr>
        <w:t xml:space="preserve">University </w:t>
      </w:r>
      <w:r w:rsidRPr="006E3B4E">
        <w:rPr>
          <w:szCs w:val="22"/>
        </w:rPr>
        <w:t>may, at its sole discretion, determine that all or any part of any</w:t>
      </w:r>
      <w:r>
        <w:rPr>
          <w:szCs w:val="22"/>
        </w:rPr>
        <w:t xml:space="preserve"> </w:t>
      </w:r>
      <w:r w:rsidRPr="006E3B4E">
        <w:rPr>
          <w:szCs w:val="22"/>
        </w:rPr>
        <w:t>Tender is not substantially compliant with the requirements of the Tender</w:t>
      </w:r>
      <w:r>
        <w:rPr>
          <w:szCs w:val="22"/>
        </w:rPr>
        <w:t xml:space="preserve"> </w:t>
      </w:r>
      <w:r w:rsidR="00860CAA">
        <w:rPr>
          <w:szCs w:val="22"/>
        </w:rPr>
        <w:t>d</w:t>
      </w:r>
      <w:r w:rsidRPr="006E3B4E">
        <w:rPr>
          <w:szCs w:val="22"/>
        </w:rPr>
        <w:t>ocuments if the Tender Submission is incomplete, obscure, conditional, or</w:t>
      </w:r>
      <w:r>
        <w:rPr>
          <w:szCs w:val="22"/>
        </w:rPr>
        <w:t xml:space="preserve"> </w:t>
      </w:r>
      <w:r w:rsidRPr="006E3B4E">
        <w:rPr>
          <w:szCs w:val="22"/>
        </w:rPr>
        <w:t>contains material alterations or other irregularities, or if the Tender contains</w:t>
      </w:r>
      <w:r>
        <w:rPr>
          <w:szCs w:val="22"/>
        </w:rPr>
        <w:t xml:space="preserve"> </w:t>
      </w:r>
      <w:r w:rsidRPr="006E3B4E">
        <w:rPr>
          <w:szCs w:val="22"/>
        </w:rPr>
        <w:t>material deficiencies.</w:t>
      </w:r>
    </w:p>
    <w:p w14:paraId="2F2DED92" w14:textId="77777777" w:rsidR="006E3B4E" w:rsidRDefault="006E3B4E" w:rsidP="006E3B4E">
      <w:pPr>
        <w:ind w:left="1134"/>
        <w:rPr>
          <w:szCs w:val="22"/>
        </w:rPr>
      </w:pPr>
    </w:p>
    <w:p w14:paraId="0FFFCEF0" w14:textId="77777777" w:rsidR="00CA7EE6" w:rsidRDefault="00CA7EE6" w:rsidP="00CA7EE6">
      <w:pPr>
        <w:ind w:left="1134"/>
        <w:rPr>
          <w:szCs w:val="22"/>
        </w:rPr>
      </w:pPr>
      <w:r>
        <w:rPr>
          <w:szCs w:val="22"/>
        </w:rPr>
        <w:t>The University has the right to, at its sole discretion, waive technical deficiencies and minor non-compliances in any Tender it deems to be substantially compliant with the requirements of the Tender document.</w:t>
      </w:r>
    </w:p>
    <w:p w14:paraId="63B278F2" w14:textId="77777777" w:rsidR="00CA7EE6" w:rsidRDefault="00CA7EE6" w:rsidP="00CA7EE6">
      <w:pPr>
        <w:ind w:left="1134"/>
      </w:pPr>
    </w:p>
    <w:p w14:paraId="50D6B8C0" w14:textId="77777777" w:rsidR="00B938AE" w:rsidRPr="0060565C" w:rsidRDefault="00B938AE" w:rsidP="0060565C">
      <w:pPr>
        <w:ind w:left="1134"/>
        <w:rPr>
          <w:szCs w:val="22"/>
        </w:rPr>
      </w:pPr>
      <w:r w:rsidRPr="0060565C">
        <w:rPr>
          <w:szCs w:val="22"/>
        </w:rPr>
        <w:t xml:space="preserve">Subject to the University’s General Terms and Conditions, the successful Bidder will be the Bidder that submits the lowest </w:t>
      </w:r>
      <w:r w:rsidR="0000292E">
        <w:rPr>
          <w:szCs w:val="22"/>
        </w:rPr>
        <w:t>evaluated responsive Tender submission</w:t>
      </w:r>
      <w:r w:rsidR="0000292E" w:rsidRPr="0060565C">
        <w:rPr>
          <w:szCs w:val="22"/>
        </w:rPr>
        <w:t xml:space="preserve"> </w:t>
      </w:r>
      <w:r w:rsidRPr="0060565C">
        <w:rPr>
          <w:szCs w:val="22"/>
        </w:rPr>
        <w:t>for the Deliverables.</w:t>
      </w:r>
    </w:p>
    <w:p w14:paraId="587A799C" w14:textId="77777777" w:rsidR="00B938AE" w:rsidRPr="00B938AE" w:rsidRDefault="00B938AE" w:rsidP="00B938AE">
      <w:pPr>
        <w:ind w:left="1134"/>
      </w:pPr>
    </w:p>
    <w:p w14:paraId="6D984A08" w14:textId="77777777" w:rsidR="001233B1" w:rsidRDefault="00C42D8E" w:rsidP="00A44BE2">
      <w:pPr>
        <w:pStyle w:val="Heading3"/>
      </w:pPr>
      <w:bookmarkStart w:id="21" w:name="_Toc139545698"/>
      <w:r>
        <w:t xml:space="preserve">Clarification of </w:t>
      </w:r>
      <w:r w:rsidR="00FB64B6">
        <w:t>Tender</w:t>
      </w:r>
      <w:bookmarkEnd w:id="21"/>
    </w:p>
    <w:p w14:paraId="065D187C" w14:textId="77777777" w:rsidR="00C42D8E" w:rsidRDefault="00134205" w:rsidP="00020CB7">
      <w:pPr>
        <w:ind w:left="1134"/>
      </w:pPr>
      <w:r w:rsidRPr="00134205">
        <w:t xml:space="preserve">The University reserves the right to request clarification at any point during the evaluation process and to waive minor deficiencies in any </w:t>
      </w:r>
      <w:r w:rsidR="00FB64B6">
        <w:t>Tender</w:t>
      </w:r>
      <w:r w:rsidRPr="00134205">
        <w:t xml:space="preserve"> to enable the University to determine whether the Bidder’s </w:t>
      </w:r>
      <w:r w:rsidR="00FB64B6">
        <w:t>Tender</w:t>
      </w:r>
      <w:r w:rsidRPr="00134205">
        <w:t xml:space="preserve"> merits further consideration.  The University reserves the right to re-assess or re-evaluate all or any part of a Bidder’s </w:t>
      </w:r>
      <w:r w:rsidR="00FB64B6">
        <w:t>Tender</w:t>
      </w:r>
      <w:r w:rsidRPr="00134205">
        <w:t xml:space="preserve"> following receipt of any requested clarification, or an interview/presentation.  The right to clarify does not impose upon the University a requirement to clarify any part of the </w:t>
      </w:r>
      <w:r w:rsidR="00FB64B6">
        <w:t>Tender</w:t>
      </w:r>
      <w:r w:rsidRPr="00134205">
        <w:t xml:space="preserve"> where the </w:t>
      </w:r>
      <w:r w:rsidR="00FB64B6">
        <w:t>Tender</w:t>
      </w:r>
      <w:r w:rsidRPr="00134205">
        <w:t xml:space="preserve"> is unclear or otherwise not acceptable in any aspect.</w:t>
      </w:r>
    </w:p>
    <w:p w14:paraId="3C80FF06" w14:textId="77777777" w:rsidR="00020CB7" w:rsidRPr="00C42D8E" w:rsidRDefault="00020CB7" w:rsidP="00020CB7">
      <w:pPr>
        <w:ind w:left="1134"/>
      </w:pPr>
    </w:p>
    <w:p w14:paraId="3BC468F0" w14:textId="77777777" w:rsidR="001233B1" w:rsidRDefault="001233B1" w:rsidP="00A44BE2">
      <w:pPr>
        <w:pStyle w:val="Heading3"/>
      </w:pPr>
      <w:bookmarkStart w:id="22" w:name="_Toc139545699"/>
      <w:r>
        <w:t xml:space="preserve">Award or Cancellation of </w:t>
      </w:r>
      <w:r w:rsidR="00FD5083">
        <w:t>RFT</w:t>
      </w:r>
      <w:r>
        <w:t xml:space="preserve"> Process</w:t>
      </w:r>
      <w:bookmarkEnd w:id="22"/>
    </w:p>
    <w:p w14:paraId="78FA9E45" w14:textId="77777777" w:rsidR="009A35C2" w:rsidRPr="005343A1" w:rsidRDefault="009A35C2" w:rsidP="00020CB7">
      <w:pPr>
        <w:ind w:left="1134"/>
      </w:pPr>
      <w:r w:rsidRPr="005343A1">
        <w:t xml:space="preserve">The University, in its sole discretion, reserves the right to select any </w:t>
      </w:r>
      <w:r w:rsidR="00FB64B6">
        <w:t>Tender</w:t>
      </w:r>
      <w:r w:rsidRPr="005343A1">
        <w:t xml:space="preserve"> other than the lowest priced </w:t>
      </w:r>
      <w:r w:rsidR="00FB64B6">
        <w:t>Tender</w:t>
      </w:r>
      <w:r w:rsidRPr="005343A1">
        <w:t xml:space="preserve">, or to reject any and all </w:t>
      </w:r>
      <w:r w:rsidR="00FB64B6">
        <w:t>Tender</w:t>
      </w:r>
      <w:r w:rsidRPr="005343A1">
        <w:t xml:space="preserve">s submitted in response to this </w:t>
      </w:r>
      <w:r w:rsidR="00FD5083">
        <w:t>RFT</w:t>
      </w:r>
      <w:r w:rsidRPr="005343A1">
        <w:t xml:space="preserve">.  No award may result from this </w:t>
      </w:r>
      <w:r w:rsidR="00FD5083">
        <w:t>RFT</w:t>
      </w:r>
      <w:r w:rsidRPr="005343A1">
        <w:t xml:space="preserve"> process.  Proponents are advised that any </w:t>
      </w:r>
      <w:r w:rsidR="00FB64B6">
        <w:t>Tender</w:t>
      </w:r>
      <w:r w:rsidRPr="005343A1">
        <w:t xml:space="preserve"> may not necessarily be accepted.</w:t>
      </w:r>
    </w:p>
    <w:p w14:paraId="4196AA2A" w14:textId="77777777" w:rsidR="009A35C2" w:rsidRPr="005343A1" w:rsidRDefault="009A35C2" w:rsidP="00020CB7">
      <w:pPr>
        <w:ind w:left="1134"/>
      </w:pPr>
    </w:p>
    <w:p w14:paraId="4C0AD2B7" w14:textId="77777777" w:rsidR="009A35C2" w:rsidRDefault="009A35C2" w:rsidP="00020CB7">
      <w:pPr>
        <w:ind w:left="1134"/>
      </w:pPr>
      <w:r w:rsidRPr="005343A1">
        <w:t xml:space="preserve">The University reserves the right to repeat, renew or cancel this </w:t>
      </w:r>
      <w:r w:rsidR="00FD5083">
        <w:t>RFT</w:t>
      </w:r>
      <w:r w:rsidRPr="005343A1">
        <w:t xml:space="preserve"> where, in the University’s sole discretion, none of the </w:t>
      </w:r>
      <w:r w:rsidR="00FB64B6">
        <w:t>Tender</w:t>
      </w:r>
      <w:r w:rsidRPr="005343A1">
        <w:t xml:space="preserve">s submitted in response to the </w:t>
      </w:r>
      <w:r w:rsidR="00FD5083">
        <w:t>RFT</w:t>
      </w:r>
      <w:r w:rsidRPr="005343A1">
        <w:t xml:space="preserve"> warrant acceptance or where it would be in the University’s best interest to do so.  Without being obligated to do so, if the </w:t>
      </w:r>
      <w:r w:rsidR="00FD5083">
        <w:t>RFT</w:t>
      </w:r>
      <w:r w:rsidRPr="005343A1">
        <w:t xml:space="preserve"> is cancelled, the University may, in its sole discretion, issue an </w:t>
      </w:r>
      <w:r w:rsidR="00FD5083">
        <w:t>RFT</w:t>
      </w:r>
      <w:r w:rsidRPr="005343A1">
        <w:t xml:space="preserve"> for the same or similar requirements as described in this </w:t>
      </w:r>
      <w:r w:rsidR="00FD5083">
        <w:t>RFT</w:t>
      </w:r>
      <w:r w:rsidRPr="005343A1">
        <w:t>.</w:t>
      </w:r>
    </w:p>
    <w:p w14:paraId="56429EEE" w14:textId="77777777" w:rsidR="006D7BA5" w:rsidRDefault="006D7BA5" w:rsidP="00020CB7">
      <w:pPr>
        <w:ind w:left="1134"/>
      </w:pPr>
    </w:p>
    <w:p w14:paraId="54D7F23E" w14:textId="77777777" w:rsidR="00080CE8" w:rsidRDefault="0063535F" w:rsidP="003B7865">
      <w:pPr>
        <w:ind w:left="1134"/>
        <w:sectPr w:rsidR="00080CE8" w:rsidSect="00420187">
          <w:pgSz w:w="12240" w:h="15840" w:code="1"/>
          <w:pgMar w:top="1440" w:right="1080" w:bottom="1440" w:left="1080" w:header="432" w:footer="360" w:gutter="0"/>
          <w:cols w:space="720"/>
          <w:titlePg/>
          <w:docGrid w:linePitch="360"/>
        </w:sectPr>
      </w:pPr>
      <w:r>
        <w:t xml:space="preserve">The award of the </w:t>
      </w:r>
      <w:r w:rsidR="00FD5083">
        <w:t>RFT</w:t>
      </w:r>
      <w:r>
        <w:t xml:space="preserve"> will not be binding until the successful Bidder has received written notification (via email) of the award</w:t>
      </w:r>
      <w:r w:rsidR="00623376">
        <w:t xml:space="preserve"> from the</w:t>
      </w:r>
      <w:r w:rsidR="00484F4E">
        <w:t xml:space="preserve"> University’s</w:t>
      </w:r>
      <w:r w:rsidR="00623376">
        <w:t xml:space="preserve"> </w:t>
      </w:r>
      <w:r w:rsidR="00FD5083">
        <w:t>RFT</w:t>
      </w:r>
      <w:r w:rsidR="00623376">
        <w:t xml:space="preserve"> Contact </w:t>
      </w:r>
      <w:r w:rsidR="00484F4E">
        <w:t xml:space="preserve">(or their designate) </w:t>
      </w:r>
      <w:r w:rsidR="00623376">
        <w:t>indicated in 1.c. above</w:t>
      </w:r>
      <w:r w:rsidR="00484F4E">
        <w:t xml:space="preserve">. No other act of the University shall constitute award of the </w:t>
      </w:r>
      <w:r w:rsidR="00FD5083">
        <w:t>RFT</w:t>
      </w:r>
      <w:r w:rsidR="00484F4E">
        <w:t>.</w:t>
      </w:r>
      <w:r w:rsidR="00EE10F1">
        <w:br w:type="page"/>
      </w:r>
    </w:p>
    <w:p w14:paraId="7B750FEF" w14:textId="77777777" w:rsidR="00381684" w:rsidRDefault="00381684" w:rsidP="00381684">
      <w:pPr>
        <w:pStyle w:val="Heading1"/>
        <w:numPr>
          <w:ilvl w:val="0"/>
          <w:numId w:val="18"/>
        </w:numPr>
      </w:pPr>
      <w:bookmarkStart w:id="23" w:name="_Toc139545700"/>
      <w:r>
        <w:lastRenderedPageBreak/>
        <w:t xml:space="preserve">Standard Terms and Conditions of the </w:t>
      </w:r>
      <w:r w:rsidR="00055777">
        <w:t>Procurement</w:t>
      </w:r>
      <w:r>
        <w:t xml:space="preserve"> Process</w:t>
      </w:r>
      <w:bookmarkEnd w:id="23"/>
    </w:p>
    <w:p w14:paraId="54F134BD" w14:textId="77777777" w:rsidR="004C1BF3" w:rsidRDefault="003503E4" w:rsidP="003503E4">
      <w:pPr>
        <w:pStyle w:val="Heading3"/>
      </w:pPr>
      <w:bookmarkStart w:id="24" w:name="_Toc139545701"/>
      <w:r>
        <w:t>Proponents to Follow Instructions</w:t>
      </w:r>
      <w:bookmarkEnd w:id="24"/>
    </w:p>
    <w:p w14:paraId="44812CAC" w14:textId="77777777" w:rsidR="0023673B" w:rsidRDefault="0055081C" w:rsidP="0023673B">
      <w:pPr>
        <w:ind w:left="1134"/>
      </w:pPr>
      <w:r>
        <w:t xml:space="preserve">Proponents should structure their </w:t>
      </w:r>
      <w:r w:rsidR="00FB64B6">
        <w:t>Tender</w:t>
      </w:r>
      <w:r>
        <w:t xml:space="preserve"> in accordance with the instructions in this </w:t>
      </w:r>
      <w:r w:rsidR="00FD5083">
        <w:t>RFT</w:t>
      </w:r>
      <w:r>
        <w:t xml:space="preserve">. Where information is requested in this </w:t>
      </w:r>
      <w:r w:rsidR="00FD5083">
        <w:t>RFT</w:t>
      </w:r>
      <w:r>
        <w:t xml:space="preserve">, any response made in a </w:t>
      </w:r>
      <w:r w:rsidR="00FB64B6">
        <w:t>Tender</w:t>
      </w:r>
      <w:r>
        <w:t xml:space="preserve"> should reference the applicable section numbers of the </w:t>
      </w:r>
      <w:r w:rsidR="00FD5083">
        <w:t>RFT</w:t>
      </w:r>
      <w:r>
        <w:t>.</w:t>
      </w:r>
    </w:p>
    <w:p w14:paraId="2A9B9F8C" w14:textId="77777777" w:rsidR="0055081C" w:rsidRPr="0023673B" w:rsidRDefault="0055081C" w:rsidP="0023673B">
      <w:pPr>
        <w:ind w:left="1134"/>
      </w:pPr>
    </w:p>
    <w:p w14:paraId="2F448844" w14:textId="77777777" w:rsidR="001A7E18" w:rsidRDefault="001A7E18" w:rsidP="003503E4">
      <w:pPr>
        <w:pStyle w:val="Heading3"/>
      </w:pPr>
      <w:bookmarkStart w:id="25" w:name="_Toc139545702"/>
      <w:r>
        <w:t>RFT Incorporated into Tender Submission</w:t>
      </w:r>
      <w:bookmarkEnd w:id="25"/>
    </w:p>
    <w:p w14:paraId="732C5A56" w14:textId="77777777" w:rsidR="001A7E18" w:rsidRDefault="004353B7" w:rsidP="001A7E18">
      <w:pPr>
        <w:ind w:left="1134"/>
      </w:pPr>
      <w:r w:rsidRPr="004353B7">
        <w:t xml:space="preserve">All of the provisions of this </w:t>
      </w:r>
      <w:r>
        <w:t>RFT</w:t>
      </w:r>
      <w:r w:rsidRPr="004353B7">
        <w:t xml:space="preserve"> are deemed to be accepted by each </w:t>
      </w:r>
      <w:r>
        <w:t xml:space="preserve">Bidder </w:t>
      </w:r>
      <w:r w:rsidRPr="004353B7">
        <w:t xml:space="preserve">and incorporated </w:t>
      </w:r>
      <w:r w:rsidRPr="005208C3">
        <w:t xml:space="preserve">into each Bidder’s Tender Submission. A Bidder who submits conditions, options, variations or contingent statements inconsistent with the terms set out in this RFT, including the terms </w:t>
      </w:r>
      <w:r w:rsidR="005208C3" w:rsidRPr="005208C3">
        <w:t>and conditions set out</w:t>
      </w:r>
      <w:r w:rsidRPr="005208C3">
        <w:t xml:space="preserve"> in Appendix </w:t>
      </w:r>
      <w:r w:rsidR="0095117B">
        <w:t>E</w:t>
      </w:r>
      <w:r w:rsidRPr="005208C3">
        <w:t xml:space="preserve">, either as part of its Tender Submission or after receiving notice of selection, may be disqualified. If a proponent is not disqualified despite such changes or qualifications, the provisions of this RFT, including the </w:t>
      </w:r>
      <w:r w:rsidR="005208C3" w:rsidRPr="005208C3">
        <w:t xml:space="preserve">terms and </w:t>
      </w:r>
      <w:r w:rsidR="00CE1159" w:rsidRPr="005208C3">
        <w:t>conditions</w:t>
      </w:r>
      <w:r w:rsidRPr="005208C3">
        <w:t xml:space="preserve"> set out in Appendix </w:t>
      </w:r>
      <w:r w:rsidR="00210315">
        <w:t>E</w:t>
      </w:r>
      <w:r w:rsidRPr="005208C3">
        <w:t xml:space="preserve">, will prevail over any such changes or qualifications in the </w:t>
      </w:r>
      <w:r w:rsidR="00DE20C2" w:rsidRPr="005208C3">
        <w:t>Tender Submission</w:t>
      </w:r>
      <w:r w:rsidRPr="005208C3">
        <w:t>.</w:t>
      </w:r>
    </w:p>
    <w:p w14:paraId="079299F2" w14:textId="77777777" w:rsidR="00DE20C2" w:rsidRPr="001A7E18" w:rsidRDefault="00DE20C2" w:rsidP="001A7E18">
      <w:pPr>
        <w:ind w:left="1134"/>
      </w:pPr>
    </w:p>
    <w:p w14:paraId="1E288067" w14:textId="77777777" w:rsidR="00740615" w:rsidRDefault="00740615" w:rsidP="00740615">
      <w:pPr>
        <w:pStyle w:val="Heading3"/>
      </w:pPr>
      <w:bookmarkStart w:id="26" w:name="_Toc139545703"/>
      <w:r>
        <w:t>Cost of Tender</w:t>
      </w:r>
      <w:bookmarkEnd w:id="26"/>
    </w:p>
    <w:p w14:paraId="12D2BEB2" w14:textId="77777777" w:rsidR="00740615" w:rsidRDefault="00740615" w:rsidP="00740615">
      <w:pPr>
        <w:ind w:left="1134"/>
      </w:pPr>
      <w:r w:rsidRPr="008F740D">
        <w:t xml:space="preserve">Costs incurred in the preparation and submission of </w:t>
      </w:r>
      <w:r>
        <w:t>Tender</w:t>
      </w:r>
      <w:r w:rsidRPr="008F740D">
        <w:t>s, attendance at</w:t>
      </w:r>
      <w:r>
        <w:t xml:space="preserve"> site visit(s),</w:t>
      </w:r>
      <w:r w:rsidRPr="008F740D">
        <w:t xml:space="preserve"> interviews and/or the demonstration of</w:t>
      </w:r>
      <w:r>
        <w:t xml:space="preserve"> goods or services</w:t>
      </w:r>
      <w:r w:rsidRPr="008F740D">
        <w:t xml:space="preserve"> will be borne entirely by the Bidder submitting each </w:t>
      </w:r>
      <w:r>
        <w:t>Tender</w:t>
      </w:r>
      <w:r w:rsidRPr="008F740D">
        <w:t>.</w:t>
      </w:r>
    </w:p>
    <w:p w14:paraId="39EA6CE2" w14:textId="77777777" w:rsidR="00740615" w:rsidRPr="00E733DA" w:rsidRDefault="00740615" w:rsidP="00740615"/>
    <w:p w14:paraId="715FF91C" w14:textId="77777777" w:rsidR="00740615" w:rsidRDefault="00740615" w:rsidP="00740615">
      <w:pPr>
        <w:pStyle w:val="Heading3"/>
      </w:pPr>
      <w:bookmarkStart w:id="27" w:name="_Toc139545704"/>
      <w:r>
        <w:t>Tender Language</w:t>
      </w:r>
      <w:bookmarkEnd w:id="27"/>
    </w:p>
    <w:p w14:paraId="09E48D4E" w14:textId="77777777" w:rsidR="00740615" w:rsidRDefault="00740615" w:rsidP="00740615">
      <w:pPr>
        <w:ind w:left="1134"/>
      </w:pPr>
      <w:r>
        <w:t>Tender</w:t>
      </w:r>
      <w:r w:rsidRPr="00020CB7">
        <w:t xml:space="preserve"> </w:t>
      </w:r>
      <w:r>
        <w:t>S</w:t>
      </w:r>
      <w:r w:rsidRPr="00020CB7">
        <w:t>ubmissions shall be in English only.</w:t>
      </w:r>
    </w:p>
    <w:p w14:paraId="200D8CA1" w14:textId="77777777" w:rsidR="00740615" w:rsidRDefault="00740615" w:rsidP="00740615">
      <w:pPr>
        <w:pStyle w:val="Heading3"/>
        <w:numPr>
          <w:ilvl w:val="0"/>
          <w:numId w:val="0"/>
        </w:numPr>
        <w:ind w:left="1440"/>
      </w:pPr>
    </w:p>
    <w:p w14:paraId="42D8C52B" w14:textId="77777777" w:rsidR="003503E4" w:rsidRDefault="00277422" w:rsidP="003503E4">
      <w:pPr>
        <w:pStyle w:val="Heading3"/>
      </w:pPr>
      <w:bookmarkStart w:id="28" w:name="_Toc139545705"/>
      <w:r>
        <w:t>No Incorporation by Reference</w:t>
      </w:r>
      <w:bookmarkEnd w:id="28"/>
    </w:p>
    <w:p w14:paraId="1110E3CE" w14:textId="77777777" w:rsidR="002E5DBC" w:rsidRDefault="002E5DBC" w:rsidP="002E5DBC">
      <w:pPr>
        <w:ind w:left="1134"/>
      </w:pPr>
      <w:r>
        <w:t xml:space="preserve">The entire content of the Bidder’s Tender </w:t>
      </w:r>
      <w:r w:rsidR="008B2B01">
        <w:t>S</w:t>
      </w:r>
      <w:r>
        <w:t xml:space="preserve">ubmission should be submitted in a fixed form, and the content of websites or other external documents referred to in the Bidder’s Tender </w:t>
      </w:r>
      <w:r w:rsidR="008B2B01">
        <w:t>S</w:t>
      </w:r>
      <w:r>
        <w:t xml:space="preserve">ubmission but not attached will not be considered to form part of its </w:t>
      </w:r>
      <w:r w:rsidR="00A560E8">
        <w:t xml:space="preserve">Tender </w:t>
      </w:r>
      <w:r w:rsidR="008B2B01">
        <w:t>S</w:t>
      </w:r>
      <w:r w:rsidR="00A560E8">
        <w:t>ubmission</w:t>
      </w:r>
      <w:r>
        <w:t xml:space="preserve">. If </w:t>
      </w:r>
      <w:r w:rsidR="00A560E8">
        <w:t>Bidders</w:t>
      </w:r>
      <w:r>
        <w:t xml:space="preserve"> wish to reference websites or external documents, they should obtain the approval of the </w:t>
      </w:r>
      <w:r w:rsidR="00A560E8">
        <w:t>RFT</w:t>
      </w:r>
      <w:r>
        <w:t xml:space="preserve"> Contact prior to the </w:t>
      </w:r>
      <w:r w:rsidR="008B2B01">
        <w:t>Closing Date and Time</w:t>
      </w:r>
      <w:r>
        <w:t xml:space="preserve">. </w:t>
      </w:r>
      <w:r w:rsidR="008B2B01">
        <w:t>Bidders</w:t>
      </w:r>
      <w:r>
        <w:t xml:space="preserve"> are responsible for ensuring that all external content that is referenced is </w:t>
      </w:r>
      <w:r w:rsidR="003C4FAF">
        <w:t>accurate and</w:t>
      </w:r>
      <w:r>
        <w:t xml:space="preserve"> are to provide notice to </w:t>
      </w:r>
      <w:r w:rsidR="00260914">
        <w:t xml:space="preserve">Brandon University of any changes that may </w:t>
      </w:r>
      <w:r>
        <w:t xml:space="preserve">arise after submission. </w:t>
      </w:r>
      <w:r w:rsidR="00260914">
        <w:t>Brandon University</w:t>
      </w:r>
      <w:r>
        <w:t xml:space="preserve"> may, at any time, require a proponent to provide a hard copy of some or all of the external content referenced.</w:t>
      </w:r>
    </w:p>
    <w:p w14:paraId="50001FDD" w14:textId="77777777" w:rsidR="00260914" w:rsidRPr="002E5DBC" w:rsidRDefault="00260914" w:rsidP="002E5DBC">
      <w:pPr>
        <w:ind w:left="1134"/>
      </w:pPr>
    </w:p>
    <w:p w14:paraId="2FD34CCF" w14:textId="77777777" w:rsidR="00277422" w:rsidRDefault="00277422" w:rsidP="00277422">
      <w:pPr>
        <w:pStyle w:val="Heading3"/>
      </w:pPr>
      <w:bookmarkStart w:id="29" w:name="_Toc139545706"/>
      <w:r>
        <w:t xml:space="preserve">Information Provided </w:t>
      </w:r>
      <w:r w:rsidR="003301CC">
        <w:t xml:space="preserve">in </w:t>
      </w:r>
      <w:r w:rsidR="00FD5083">
        <w:t>RFT</w:t>
      </w:r>
      <w:r w:rsidR="003301CC">
        <w:t xml:space="preserve"> Estimates Only</w:t>
      </w:r>
      <w:bookmarkEnd w:id="29"/>
    </w:p>
    <w:p w14:paraId="58366DC6" w14:textId="77777777" w:rsidR="00214A3E" w:rsidRDefault="00214A3E" w:rsidP="00214A3E">
      <w:pPr>
        <w:ind w:left="1134"/>
      </w:pPr>
      <w:r>
        <w:t>Brandon University and its advisers make no representation, warranty or guarantee as to the accuracy of the information contained in this Tender document or issued by way of addenda. Any quantities shown or data contained in this RFT or provided by way of addenda are estimates only and are for the sole purpose of indicating to Bidders the general scale and scope of the Deliverables.</w:t>
      </w:r>
    </w:p>
    <w:p w14:paraId="3B1E3732" w14:textId="77777777" w:rsidR="00214A3E" w:rsidRDefault="00214A3E" w:rsidP="00214A3E">
      <w:pPr>
        <w:ind w:left="1134"/>
      </w:pPr>
    </w:p>
    <w:p w14:paraId="11385315" w14:textId="77777777" w:rsidR="00214A3E" w:rsidRDefault="00214A3E" w:rsidP="00214A3E">
      <w:pPr>
        <w:ind w:left="1134"/>
      </w:pPr>
      <w:r>
        <w:lastRenderedPageBreak/>
        <w:t xml:space="preserve">It is the Bidder’s responsibility to obtain all the information necessary to prepare a </w:t>
      </w:r>
      <w:r w:rsidR="006F3398">
        <w:t>submission</w:t>
      </w:r>
      <w:r>
        <w:t xml:space="preserve"> in response to this RFT.</w:t>
      </w:r>
    </w:p>
    <w:p w14:paraId="38D7FEE8" w14:textId="77777777" w:rsidR="00214A3E" w:rsidRPr="00214A3E" w:rsidRDefault="00214A3E" w:rsidP="00214A3E">
      <w:pPr>
        <w:ind w:left="1134"/>
      </w:pPr>
    </w:p>
    <w:p w14:paraId="515ADF8D" w14:textId="77777777" w:rsidR="005C2EEB" w:rsidRDefault="005C2EEB" w:rsidP="00696A3C">
      <w:pPr>
        <w:pStyle w:val="Heading3"/>
      </w:pPr>
      <w:bookmarkStart w:id="30" w:name="_Toc139545707"/>
      <w:r>
        <w:t>No Guarantee</w:t>
      </w:r>
      <w:bookmarkEnd w:id="30"/>
    </w:p>
    <w:p w14:paraId="263EF2D3" w14:textId="77777777" w:rsidR="006C54A7" w:rsidRDefault="006C54A7" w:rsidP="006C54A7">
      <w:pPr>
        <w:ind w:left="1134"/>
      </w:pPr>
      <w:r>
        <w:t xml:space="preserve">Brandon University makes no guarantee of the value or volume of work to be assigned to the Contractor. Any </w:t>
      </w:r>
      <w:r w:rsidR="003B61A7">
        <w:t>contract will not be an exclusive contract for the provision of the described Deliverables. Brandon University may contract with others for goods and services the same as or similar to the Deliverables or may obtain such goods and services internally.</w:t>
      </w:r>
    </w:p>
    <w:p w14:paraId="57F650E2" w14:textId="77777777" w:rsidR="003B61A7" w:rsidRPr="006C54A7" w:rsidRDefault="003B61A7" w:rsidP="006C54A7">
      <w:pPr>
        <w:ind w:left="1134"/>
      </w:pPr>
    </w:p>
    <w:p w14:paraId="1F89CBD7" w14:textId="77777777" w:rsidR="00696A3C" w:rsidRDefault="00696A3C" w:rsidP="00696A3C">
      <w:pPr>
        <w:pStyle w:val="Heading3"/>
      </w:pPr>
      <w:bookmarkStart w:id="31" w:name="_Toc139545708"/>
      <w:r>
        <w:t>Submissions to be Retained by Brandon University</w:t>
      </w:r>
      <w:bookmarkEnd w:id="31"/>
    </w:p>
    <w:p w14:paraId="045DB380" w14:textId="77777777" w:rsidR="00FB062B" w:rsidRDefault="00FB062B" w:rsidP="00FB062B">
      <w:pPr>
        <w:ind w:left="1134"/>
      </w:pPr>
      <w:r>
        <w:t>Brandon University will not return</w:t>
      </w:r>
      <w:r w:rsidR="00F36D76">
        <w:t xml:space="preserve"> a </w:t>
      </w:r>
      <w:r w:rsidR="00CE1159">
        <w:t>T</w:t>
      </w:r>
      <w:r w:rsidR="00F36D76">
        <w:t xml:space="preserve">ender </w:t>
      </w:r>
      <w:r w:rsidR="00CE1159">
        <w:t>S</w:t>
      </w:r>
      <w:r w:rsidR="00F36D76">
        <w:t>ubmission or any accompanying documentation submitted by a Bidder.</w:t>
      </w:r>
    </w:p>
    <w:p w14:paraId="19BBF86A" w14:textId="77777777" w:rsidR="00F36D76" w:rsidRPr="00FB062B" w:rsidRDefault="00F36D76" w:rsidP="00FB062B">
      <w:pPr>
        <w:ind w:left="1134"/>
      </w:pPr>
    </w:p>
    <w:p w14:paraId="5B35B5DA" w14:textId="77777777" w:rsidR="00602D45" w:rsidRDefault="00602D45" w:rsidP="00DB1EB1">
      <w:pPr>
        <w:pStyle w:val="Heading3"/>
      </w:pPr>
      <w:bookmarkStart w:id="32" w:name="_Toc139545709"/>
      <w:r>
        <w:t>Conflict of Interest</w:t>
      </w:r>
      <w:bookmarkEnd w:id="32"/>
      <w:r w:rsidR="00DB1EB1">
        <w:t xml:space="preserve"> </w:t>
      </w:r>
    </w:p>
    <w:p w14:paraId="368E40A4" w14:textId="77777777" w:rsidR="00583F9A" w:rsidRDefault="00583F9A" w:rsidP="00583F9A">
      <w:pPr>
        <w:ind w:left="1134"/>
        <w:rPr>
          <w:rFonts w:cs="Calibri"/>
        </w:rPr>
      </w:pPr>
      <w:r>
        <w:rPr>
          <w:rFonts w:cs="Calibri"/>
        </w:rPr>
        <w:t>Brandon University</w:t>
      </w:r>
      <w:r w:rsidRPr="005203D5">
        <w:rPr>
          <w:rFonts w:cs="Calibri"/>
        </w:rPr>
        <w:t xml:space="preserve"> may disqualify a proponent, or take any other action it deems appropriate in its sole discretion, for any conduct, situation or circumstances, determined by </w:t>
      </w:r>
      <w:r>
        <w:rPr>
          <w:rFonts w:cs="Calibri"/>
        </w:rPr>
        <w:t>Brandon University</w:t>
      </w:r>
      <w:r w:rsidRPr="005203D5">
        <w:rPr>
          <w:rFonts w:cs="Calibri"/>
        </w:rPr>
        <w:t xml:space="preserve">, in its sole and absolute discretion, to constitute a Conflict of Interest. </w:t>
      </w:r>
    </w:p>
    <w:p w14:paraId="0A52A242" w14:textId="77777777" w:rsidR="00583F9A" w:rsidRPr="005203D5" w:rsidRDefault="00583F9A" w:rsidP="00583F9A">
      <w:pPr>
        <w:ind w:left="1134"/>
        <w:rPr>
          <w:rFonts w:cs="Calibri"/>
        </w:rPr>
      </w:pPr>
    </w:p>
    <w:p w14:paraId="1F2766D1" w14:textId="77777777" w:rsidR="00583F9A" w:rsidRDefault="00583F9A" w:rsidP="00583F9A">
      <w:pPr>
        <w:ind w:left="1134"/>
        <w:rPr>
          <w:rFonts w:cs="Calibri"/>
        </w:rPr>
      </w:pPr>
      <w:r w:rsidRPr="005203D5">
        <w:rPr>
          <w:rFonts w:cs="Calibri"/>
        </w:rPr>
        <w:t>For the purposes of this RF</w:t>
      </w:r>
      <w:r>
        <w:rPr>
          <w:rFonts w:cs="Calibri"/>
        </w:rPr>
        <w:t>T</w:t>
      </w:r>
      <w:r w:rsidRPr="005203D5">
        <w:rPr>
          <w:rFonts w:cs="Calibri"/>
        </w:rPr>
        <w:t xml:space="preserve">, “Conflict of Interest” includes any situation or circumstance where, in relation to a </w:t>
      </w:r>
      <w:r>
        <w:rPr>
          <w:rFonts w:cs="Calibri"/>
        </w:rPr>
        <w:t>Brandon University</w:t>
      </w:r>
      <w:r w:rsidRPr="005203D5">
        <w:rPr>
          <w:rFonts w:cs="Calibri"/>
        </w:rPr>
        <w:t xml:space="preserve"> procurement competition, a participating proponent has an unfair advantage, a perception of an unfair advantage or engages in conduct, directly or indirectly, that may give it an unfair advantage, including: </w:t>
      </w:r>
    </w:p>
    <w:p w14:paraId="45A0132D" w14:textId="77777777" w:rsidR="00583F9A" w:rsidRPr="005203D5" w:rsidRDefault="00583F9A" w:rsidP="00583F9A">
      <w:pPr>
        <w:ind w:left="1134"/>
        <w:rPr>
          <w:rFonts w:cs="Calibri"/>
        </w:rPr>
      </w:pPr>
    </w:p>
    <w:p w14:paraId="290C887B" w14:textId="77777777" w:rsidR="00583F9A" w:rsidRPr="00950BC6" w:rsidRDefault="00583F9A" w:rsidP="00950BC6">
      <w:pPr>
        <w:pStyle w:val="Default"/>
        <w:numPr>
          <w:ilvl w:val="0"/>
          <w:numId w:val="40"/>
        </w:numPr>
        <w:spacing w:after="69"/>
        <w:ind w:left="1843"/>
        <w:rPr>
          <w:rFonts w:asciiTheme="majorHAnsi" w:hAnsiTheme="majorHAnsi" w:cstheme="majorHAnsi"/>
        </w:rPr>
      </w:pPr>
      <w:r w:rsidRPr="00950BC6">
        <w:rPr>
          <w:rFonts w:asciiTheme="majorHAnsi" w:hAnsiTheme="majorHAnsi" w:cstheme="majorHAnsi"/>
        </w:rPr>
        <w:t xml:space="preserve">having, or having access to, information in the preparation of its proposal that is not available to other proponents, but such does not include information a proponent may have obtained in the past performance of a contract with a public entity, including </w:t>
      </w:r>
      <w:r w:rsidR="00950BC6">
        <w:rPr>
          <w:rFonts w:asciiTheme="majorHAnsi" w:hAnsiTheme="majorHAnsi" w:cstheme="majorHAnsi"/>
        </w:rPr>
        <w:t>Brandon University</w:t>
      </w:r>
      <w:r w:rsidRPr="00950BC6">
        <w:rPr>
          <w:rFonts w:asciiTheme="majorHAnsi" w:hAnsiTheme="majorHAnsi" w:cstheme="majorHAnsi"/>
        </w:rPr>
        <w:t xml:space="preserve">, that is not related to the creation, implementation or evaluation of this or a related procurement competition; </w:t>
      </w:r>
    </w:p>
    <w:p w14:paraId="60DC9612" w14:textId="77777777" w:rsidR="00950BC6" w:rsidRDefault="00583F9A" w:rsidP="00950BC6">
      <w:pPr>
        <w:pStyle w:val="Default"/>
        <w:numPr>
          <w:ilvl w:val="0"/>
          <w:numId w:val="40"/>
        </w:numPr>
        <w:spacing w:after="69"/>
        <w:ind w:left="1843"/>
        <w:rPr>
          <w:rFonts w:asciiTheme="majorHAnsi" w:hAnsiTheme="majorHAnsi" w:cstheme="majorHAnsi"/>
        </w:rPr>
      </w:pPr>
      <w:r w:rsidRPr="00950BC6">
        <w:rPr>
          <w:rFonts w:asciiTheme="majorHAnsi" w:hAnsiTheme="majorHAnsi" w:cstheme="majorHAnsi"/>
        </w:rPr>
        <w:t xml:space="preserve">communicating with any person with a view to influencing preferred treatment in this procurement competition (including but not limited to the lobbying of decision makers involved in this procurement competition); or </w:t>
      </w:r>
    </w:p>
    <w:p w14:paraId="09762402" w14:textId="77777777" w:rsidR="00CC43FD" w:rsidRDefault="00583F9A" w:rsidP="00950BC6">
      <w:pPr>
        <w:pStyle w:val="Default"/>
        <w:numPr>
          <w:ilvl w:val="0"/>
          <w:numId w:val="40"/>
        </w:numPr>
        <w:spacing w:after="69"/>
        <w:ind w:left="1843"/>
        <w:rPr>
          <w:rFonts w:asciiTheme="majorHAnsi" w:hAnsiTheme="majorHAnsi" w:cstheme="majorHAnsi"/>
        </w:rPr>
      </w:pPr>
      <w:r w:rsidRPr="00950BC6">
        <w:rPr>
          <w:rFonts w:asciiTheme="majorHAnsi" w:hAnsiTheme="majorHAnsi" w:cstheme="majorHAnsi"/>
        </w:rPr>
        <w:t>engaging in conduct that compromises, or could be seen to compromise, the integrity of the open and competitive procurement competition or renders that competition non-competitive, less competitive, or unfair.</w:t>
      </w:r>
    </w:p>
    <w:p w14:paraId="145010AF" w14:textId="77777777" w:rsidR="00E16254" w:rsidRDefault="000C0ABB" w:rsidP="00E16254">
      <w:pPr>
        <w:pStyle w:val="Default"/>
        <w:spacing w:after="69"/>
        <w:ind w:left="1134"/>
        <w:rPr>
          <w:rFonts w:asciiTheme="majorHAnsi" w:hAnsiTheme="majorHAnsi" w:cstheme="majorHAnsi"/>
        </w:rPr>
      </w:pPr>
      <w:r w:rsidRPr="000C0ABB">
        <w:rPr>
          <w:rFonts w:asciiTheme="majorHAnsi" w:hAnsiTheme="majorHAnsi" w:cstheme="majorHAnsi"/>
        </w:rPr>
        <w:t xml:space="preserve">All </w:t>
      </w:r>
      <w:r>
        <w:rPr>
          <w:rFonts w:asciiTheme="majorHAnsi" w:hAnsiTheme="majorHAnsi" w:cstheme="majorHAnsi"/>
        </w:rPr>
        <w:t>Bidders</w:t>
      </w:r>
      <w:r w:rsidRPr="000C0ABB">
        <w:rPr>
          <w:rFonts w:asciiTheme="majorHAnsi" w:hAnsiTheme="majorHAnsi" w:cstheme="majorHAnsi"/>
        </w:rPr>
        <w:t xml:space="preserve"> </w:t>
      </w:r>
      <w:r>
        <w:rPr>
          <w:rFonts w:asciiTheme="majorHAnsi" w:hAnsiTheme="majorHAnsi" w:cstheme="majorHAnsi"/>
        </w:rPr>
        <w:t>shall</w:t>
      </w:r>
      <w:r w:rsidRPr="000C0ABB">
        <w:rPr>
          <w:rFonts w:asciiTheme="majorHAnsi" w:hAnsiTheme="majorHAnsi" w:cstheme="majorHAnsi"/>
        </w:rPr>
        <w:t xml:space="preserve"> advise </w:t>
      </w:r>
      <w:r>
        <w:rPr>
          <w:rFonts w:asciiTheme="majorHAnsi" w:hAnsiTheme="majorHAnsi" w:cstheme="majorHAnsi"/>
        </w:rPr>
        <w:t>Brandon University</w:t>
      </w:r>
      <w:r w:rsidRPr="000C0ABB">
        <w:rPr>
          <w:rFonts w:asciiTheme="majorHAnsi" w:hAnsiTheme="majorHAnsi" w:cstheme="majorHAnsi"/>
        </w:rPr>
        <w:t xml:space="preserve"> in writing whether it has any actual, potential or perceived Conflict of Interest, and if so, the nature of each Conflict of Interest . A </w:t>
      </w:r>
      <w:r>
        <w:rPr>
          <w:rFonts w:asciiTheme="majorHAnsi" w:hAnsiTheme="majorHAnsi" w:cstheme="majorHAnsi"/>
        </w:rPr>
        <w:t>Bidder</w:t>
      </w:r>
      <w:r w:rsidRPr="000C0ABB">
        <w:rPr>
          <w:rFonts w:asciiTheme="majorHAnsi" w:hAnsiTheme="majorHAnsi" w:cstheme="majorHAnsi"/>
        </w:rPr>
        <w:t xml:space="preserve"> may, in the sole discretion of </w:t>
      </w:r>
      <w:r>
        <w:rPr>
          <w:rFonts w:asciiTheme="majorHAnsi" w:hAnsiTheme="majorHAnsi" w:cstheme="majorHAnsi"/>
        </w:rPr>
        <w:t>Brandon University</w:t>
      </w:r>
      <w:r w:rsidRPr="000C0ABB">
        <w:rPr>
          <w:rFonts w:asciiTheme="majorHAnsi" w:hAnsiTheme="majorHAnsi" w:cstheme="majorHAnsi"/>
        </w:rPr>
        <w:t>, be disqualified from this RF</w:t>
      </w:r>
      <w:r>
        <w:rPr>
          <w:rFonts w:asciiTheme="majorHAnsi" w:hAnsiTheme="majorHAnsi" w:cstheme="majorHAnsi"/>
        </w:rPr>
        <w:t>T</w:t>
      </w:r>
      <w:r w:rsidRPr="000C0ABB">
        <w:rPr>
          <w:rFonts w:asciiTheme="majorHAnsi" w:hAnsiTheme="majorHAnsi" w:cstheme="majorHAnsi"/>
        </w:rPr>
        <w:t xml:space="preserve"> process if a </w:t>
      </w:r>
      <w:r>
        <w:rPr>
          <w:rFonts w:asciiTheme="majorHAnsi" w:hAnsiTheme="majorHAnsi" w:cstheme="majorHAnsi"/>
        </w:rPr>
        <w:t>Bidder</w:t>
      </w:r>
      <w:r w:rsidRPr="000C0ABB">
        <w:rPr>
          <w:rFonts w:asciiTheme="majorHAnsi" w:hAnsiTheme="majorHAnsi" w:cstheme="majorHAnsi"/>
        </w:rPr>
        <w:t xml:space="preserve"> is found to have a Conflict of Interest.</w:t>
      </w:r>
    </w:p>
    <w:p w14:paraId="5E9CC6A4" w14:textId="77777777" w:rsidR="00381684" w:rsidRDefault="00381684">
      <w:pPr>
        <w:rPr>
          <w:rFonts w:eastAsiaTheme="majorEastAsia" w:cstheme="majorBidi"/>
          <w:b/>
          <w:bCs/>
          <w:kern w:val="32"/>
          <w:sz w:val="32"/>
          <w:szCs w:val="32"/>
        </w:rPr>
      </w:pPr>
      <w:r>
        <w:br w:type="page"/>
      </w:r>
    </w:p>
    <w:p w14:paraId="3F7D5CD7" w14:textId="77777777" w:rsidR="002B7D2B" w:rsidRDefault="004B4B6E" w:rsidP="005358C2">
      <w:pPr>
        <w:pStyle w:val="Heading1"/>
      </w:pPr>
      <w:bookmarkStart w:id="33" w:name="_Toc139545710"/>
      <w:r>
        <w:lastRenderedPageBreak/>
        <w:t>Appendix A – Solicitation Particulars</w:t>
      </w:r>
      <w:bookmarkEnd w:id="33"/>
    </w:p>
    <w:p w14:paraId="475F8716" w14:textId="77777777" w:rsidR="004B4B6E" w:rsidRDefault="00C32027" w:rsidP="003542F9">
      <w:pPr>
        <w:pStyle w:val="Heading3"/>
        <w:numPr>
          <w:ilvl w:val="1"/>
          <w:numId w:val="35"/>
        </w:numPr>
      </w:pPr>
      <w:bookmarkStart w:id="34" w:name="_Toc139545711"/>
      <w:r>
        <w:t>Scope of Work</w:t>
      </w:r>
      <w:bookmarkEnd w:id="34"/>
    </w:p>
    <w:p w14:paraId="36CE2ECF" w14:textId="77777777" w:rsidR="0076673B" w:rsidRPr="00474F1F" w:rsidRDefault="0076673B" w:rsidP="0076673B">
      <w:pPr>
        <w:spacing w:line="300" w:lineRule="auto"/>
        <w:ind w:left="1134"/>
        <w:rPr>
          <w:rFonts w:ascii="Calibri" w:hAnsi="Calibri" w:cs="Calibri"/>
          <w:i/>
          <w:iCs/>
          <w:color w:val="FF0000"/>
          <w:szCs w:val="24"/>
        </w:rPr>
      </w:pPr>
      <w:r w:rsidRPr="00474F1F">
        <w:rPr>
          <w:rFonts w:ascii="Calibri" w:hAnsi="Calibri" w:cs="Calibri"/>
          <w:i/>
          <w:iCs/>
          <w:color w:val="FF0000"/>
          <w:szCs w:val="24"/>
        </w:rPr>
        <w:t>Enter product specifications</w:t>
      </w:r>
      <w:r w:rsidR="003C4FAF">
        <w:rPr>
          <w:rFonts w:ascii="Calibri" w:hAnsi="Calibri" w:cs="Calibri"/>
          <w:i/>
          <w:iCs/>
          <w:color w:val="FF0000"/>
          <w:szCs w:val="24"/>
        </w:rPr>
        <w:t>/scope of work</w:t>
      </w:r>
      <w:r w:rsidRPr="00474F1F">
        <w:rPr>
          <w:rFonts w:ascii="Calibri" w:hAnsi="Calibri" w:cs="Calibri"/>
          <w:i/>
          <w:iCs/>
          <w:color w:val="FF0000"/>
          <w:szCs w:val="24"/>
        </w:rPr>
        <w:t xml:space="preserve"> here. Specifications shall be generic and non-branded (unless required for standardization purposes). Make/models or brands may be used in the specifications as means of reference for vendors but should not be used as a specification. Specifications cannot be written in a way that restrict vendors from participating. </w:t>
      </w:r>
    </w:p>
    <w:p w14:paraId="1EE6908B" w14:textId="77777777" w:rsidR="0076673B" w:rsidRPr="00474F1F" w:rsidRDefault="0076673B" w:rsidP="0076673B">
      <w:pPr>
        <w:spacing w:line="300" w:lineRule="auto"/>
        <w:ind w:left="1134"/>
        <w:rPr>
          <w:rFonts w:ascii="Calibri" w:hAnsi="Calibri" w:cs="Calibri"/>
          <w:i/>
          <w:iCs/>
          <w:color w:val="FF0000"/>
          <w:szCs w:val="24"/>
        </w:rPr>
      </w:pPr>
    </w:p>
    <w:p w14:paraId="0E43FA11" w14:textId="77777777" w:rsidR="0076673B" w:rsidRDefault="0076673B" w:rsidP="0076673B">
      <w:pPr>
        <w:spacing w:line="300" w:lineRule="auto"/>
        <w:ind w:left="1134"/>
        <w:rPr>
          <w:rFonts w:ascii="Calibri" w:hAnsi="Calibri" w:cs="Calibri"/>
          <w:i/>
          <w:iCs/>
          <w:color w:val="FF0000"/>
          <w:szCs w:val="24"/>
        </w:rPr>
      </w:pPr>
      <w:r w:rsidRPr="00474F1F">
        <w:rPr>
          <w:rFonts w:ascii="Calibri" w:hAnsi="Calibri" w:cs="Calibri"/>
          <w:i/>
          <w:iCs/>
          <w:color w:val="FF0000"/>
          <w:szCs w:val="24"/>
        </w:rPr>
        <w:t>Use numbered lists for ease of reference. Indicate quantity required. Indicate if set-up is required by the vendor.</w:t>
      </w:r>
    </w:p>
    <w:p w14:paraId="60DD2249" w14:textId="77777777" w:rsidR="00110187" w:rsidRDefault="00110187" w:rsidP="0076673B">
      <w:pPr>
        <w:spacing w:line="300" w:lineRule="auto"/>
        <w:ind w:left="1134"/>
        <w:rPr>
          <w:rFonts w:ascii="Calibri" w:hAnsi="Calibri" w:cs="Calibri"/>
          <w:i/>
          <w:iCs/>
          <w:color w:val="FF0000"/>
          <w:szCs w:val="24"/>
        </w:rPr>
      </w:pPr>
    </w:p>
    <w:p w14:paraId="1E7928A2" w14:textId="77777777" w:rsidR="00110187" w:rsidRPr="00A078F0" w:rsidRDefault="00110187" w:rsidP="0076673B">
      <w:pPr>
        <w:spacing w:line="300" w:lineRule="auto"/>
        <w:ind w:left="1134"/>
        <w:rPr>
          <w:rFonts w:ascii="Calibri" w:hAnsi="Calibri" w:cs="Calibri"/>
          <w:i/>
          <w:iCs/>
          <w:szCs w:val="24"/>
        </w:rPr>
      </w:pPr>
      <w:r>
        <w:rPr>
          <w:rFonts w:ascii="Calibri" w:hAnsi="Calibri" w:cs="Calibri"/>
          <w:i/>
          <w:iCs/>
          <w:color w:val="FF0000"/>
          <w:szCs w:val="24"/>
        </w:rPr>
        <w:t xml:space="preserve">If </w:t>
      </w:r>
      <w:r w:rsidR="003C4FAF">
        <w:rPr>
          <w:rFonts w:ascii="Calibri" w:hAnsi="Calibri" w:cs="Calibri"/>
          <w:i/>
          <w:iCs/>
          <w:color w:val="FF0000"/>
          <w:szCs w:val="24"/>
        </w:rPr>
        <w:t>product specs/</w:t>
      </w:r>
      <w:r>
        <w:rPr>
          <w:rFonts w:ascii="Calibri" w:hAnsi="Calibri" w:cs="Calibri"/>
          <w:i/>
          <w:iCs/>
          <w:color w:val="FF0000"/>
          <w:szCs w:val="24"/>
        </w:rPr>
        <w:t>Scope of Work is complex (i.e., construction, renovation and/or demolition projects)</w:t>
      </w:r>
      <w:r w:rsidR="0040387E">
        <w:rPr>
          <w:rFonts w:ascii="Calibri" w:hAnsi="Calibri" w:cs="Calibri"/>
          <w:i/>
          <w:iCs/>
          <w:color w:val="FF0000"/>
          <w:szCs w:val="24"/>
        </w:rPr>
        <w:t>, attach project specifications as an Appendix and update section to refer</w:t>
      </w:r>
      <w:r w:rsidR="00A02DD4">
        <w:rPr>
          <w:rFonts w:ascii="Calibri" w:hAnsi="Calibri" w:cs="Calibri"/>
          <w:i/>
          <w:iCs/>
          <w:color w:val="FF0000"/>
          <w:szCs w:val="24"/>
        </w:rPr>
        <w:t xml:space="preserve"> Bidders to the Appendix.</w:t>
      </w:r>
    </w:p>
    <w:p w14:paraId="291887B9" w14:textId="77777777" w:rsidR="00D2079E" w:rsidRPr="00D2079E" w:rsidRDefault="00D2079E" w:rsidP="0076673B">
      <w:pPr>
        <w:ind w:left="1134"/>
      </w:pPr>
    </w:p>
    <w:p w14:paraId="2D1B98E1" w14:textId="77777777" w:rsidR="0076673B" w:rsidRDefault="008573CC" w:rsidP="00A44BE2">
      <w:pPr>
        <w:pStyle w:val="Heading3"/>
      </w:pPr>
      <w:bookmarkStart w:id="35" w:name="_Toc139545712"/>
      <w:r>
        <w:t>Material Disclosures</w:t>
      </w:r>
      <w:bookmarkEnd w:id="35"/>
    </w:p>
    <w:p w14:paraId="16C4ACF5" w14:textId="77777777" w:rsidR="00CC3B33" w:rsidRPr="00474F1F" w:rsidRDefault="00CC3B33" w:rsidP="00CC3B33">
      <w:pPr>
        <w:spacing w:line="300" w:lineRule="auto"/>
        <w:ind w:left="1134"/>
        <w:rPr>
          <w:rFonts w:ascii="Calibri" w:hAnsi="Calibri" w:cs="Calibri"/>
          <w:i/>
          <w:iCs/>
          <w:color w:val="FF0000"/>
          <w:szCs w:val="24"/>
        </w:rPr>
      </w:pPr>
      <w:r w:rsidRPr="00474F1F">
        <w:rPr>
          <w:rFonts w:ascii="Calibri" w:hAnsi="Calibri" w:cs="Calibri"/>
          <w:i/>
          <w:iCs/>
          <w:color w:val="FF0000"/>
          <w:szCs w:val="24"/>
        </w:rPr>
        <w:t>Describe (or include as an appendix to this document) any</w:t>
      </w:r>
      <w:r w:rsidR="008573CC">
        <w:rPr>
          <w:rFonts w:ascii="Calibri" w:hAnsi="Calibri" w:cs="Calibri"/>
          <w:i/>
          <w:iCs/>
          <w:color w:val="FF0000"/>
          <w:szCs w:val="24"/>
        </w:rPr>
        <w:t xml:space="preserve"> material disclosures or </w:t>
      </w:r>
      <w:r w:rsidRPr="00474F1F">
        <w:rPr>
          <w:rFonts w:ascii="Calibri" w:hAnsi="Calibri" w:cs="Calibri"/>
          <w:i/>
          <w:iCs/>
          <w:color w:val="FF0000"/>
          <w:szCs w:val="24"/>
        </w:rPr>
        <w:t>special provisions</w:t>
      </w:r>
      <w:r w:rsidR="008573CC">
        <w:rPr>
          <w:rFonts w:ascii="Calibri" w:hAnsi="Calibri" w:cs="Calibri"/>
          <w:i/>
          <w:iCs/>
          <w:color w:val="FF0000"/>
          <w:szCs w:val="24"/>
        </w:rPr>
        <w:t>/</w:t>
      </w:r>
      <w:r w:rsidRPr="00474F1F">
        <w:rPr>
          <w:rFonts w:ascii="Calibri" w:hAnsi="Calibri" w:cs="Calibri"/>
          <w:i/>
          <w:iCs/>
          <w:color w:val="FF0000"/>
          <w:szCs w:val="24"/>
        </w:rPr>
        <w:t>conditions that should be considered by vendors when</w:t>
      </w:r>
      <w:r w:rsidR="00E816EB">
        <w:rPr>
          <w:rFonts w:ascii="Calibri" w:hAnsi="Calibri" w:cs="Calibri"/>
          <w:i/>
          <w:iCs/>
          <w:color w:val="FF0000"/>
          <w:szCs w:val="24"/>
        </w:rPr>
        <w:t xml:space="preserve"> deciding to submit or</w:t>
      </w:r>
      <w:r w:rsidRPr="00474F1F">
        <w:rPr>
          <w:rFonts w:ascii="Calibri" w:hAnsi="Calibri" w:cs="Calibri"/>
          <w:i/>
          <w:iCs/>
          <w:color w:val="FF0000"/>
          <w:szCs w:val="24"/>
        </w:rPr>
        <w:t xml:space="preserve"> completing a quote.</w:t>
      </w:r>
      <w:r w:rsidR="005A2AD0">
        <w:rPr>
          <w:rFonts w:ascii="Calibri" w:hAnsi="Calibri" w:cs="Calibri"/>
          <w:i/>
          <w:iCs/>
          <w:color w:val="FF0000"/>
          <w:szCs w:val="24"/>
        </w:rPr>
        <w:t xml:space="preserve"> This may include, but is not limited to, unu</w:t>
      </w:r>
      <w:r w:rsidR="00AD71CA">
        <w:rPr>
          <w:rFonts w:ascii="Calibri" w:hAnsi="Calibri" w:cs="Calibri"/>
          <w:i/>
          <w:iCs/>
          <w:color w:val="FF0000"/>
          <w:szCs w:val="24"/>
        </w:rPr>
        <w:t>sual site conditions, unusual processes/procedures, delivery or performance restrictions or uncommon risks.</w:t>
      </w:r>
      <w:r w:rsidR="000860A7">
        <w:rPr>
          <w:rFonts w:ascii="Calibri" w:hAnsi="Calibri" w:cs="Calibri"/>
          <w:i/>
          <w:iCs/>
          <w:color w:val="FF0000"/>
          <w:szCs w:val="24"/>
        </w:rPr>
        <w:t xml:space="preserve"> </w:t>
      </w:r>
      <w:r w:rsidRPr="00474F1F">
        <w:rPr>
          <w:rFonts w:ascii="Calibri" w:hAnsi="Calibri" w:cs="Calibri"/>
          <w:i/>
          <w:iCs/>
          <w:color w:val="FF0000"/>
          <w:szCs w:val="24"/>
        </w:rPr>
        <w:t xml:space="preserve"> Delete this section if not required.</w:t>
      </w:r>
    </w:p>
    <w:p w14:paraId="122BF5D8" w14:textId="77777777" w:rsidR="0076673B" w:rsidRPr="0076673B" w:rsidRDefault="0076673B" w:rsidP="00CC3B33">
      <w:pPr>
        <w:ind w:left="1134"/>
      </w:pPr>
    </w:p>
    <w:p w14:paraId="3B8313D8" w14:textId="77777777" w:rsidR="00CC3B33" w:rsidRDefault="00CC3B33" w:rsidP="00A44BE2">
      <w:pPr>
        <w:pStyle w:val="Heading3"/>
      </w:pPr>
      <w:bookmarkStart w:id="36" w:name="_Toc139545713"/>
      <w:r>
        <w:t xml:space="preserve">Delivery </w:t>
      </w:r>
      <w:r w:rsidR="00E84A89">
        <w:t xml:space="preserve">or Completion </w:t>
      </w:r>
      <w:r>
        <w:t>Date</w:t>
      </w:r>
      <w:bookmarkEnd w:id="36"/>
    </w:p>
    <w:p w14:paraId="2E9D1E09" w14:textId="77777777" w:rsidR="00E84A89" w:rsidRPr="00474F1F" w:rsidRDefault="0032210A" w:rsidP="0032210A">
      <w:pPr>
        <w:ind w:left="1134"/>
        <w:rPr>
          <w:i/>
          <w:iCs/>
          <w:color w:val="FF0000"/>
          <w:lang w:val="en-CA"/>
        </w:rPr>
      </w:pPr>
      <w:r w:rsidRPr="00474F1F">
        <w:rPr>
          <w:i/>
          <w:iCs/>
          <w:color w:val="FF0000"/>
          <w:lang w:val="en-CA"/>
        </w:rPr>
        <w:t>Indicate the preferred delivery timeline in either calendar days from receipt of PO or preferred delivery date. Keep in mind tight delivery requirements will either deter vendors from bidding if they can’t meet it or may result in increased costs due to expedited shipping and processing on the vendor’s end.</w:t>
      </w:r>
    </w:p>
    <w:p w14:paraId="5C960D91" w14:textId="77777777" w:rsidR="0032210A" w:rsidRPr="0032210A" w:rsidRDefault="0032210A" w:rsidP="0032210A">
      <w:pPr>
        <w:ind w:left="1134"/>
      </w:pPr>
    </w:p>
    <w:p w14:paraId="03936CC4" w14:textId="77777777" w:rsidR="004B4B6E" w:rsidRDefault="004B4B6E" w:rsidP="00A44BE2">
      <w:pPr>
        <w:pStyle w:val="Heading3"/>
      </w:pPr>
      <w:bookmarkStart w:id="37" w:name="_Toc139545714"/>
      <w:r>
        <w:t>Mandatory Submission Requirements</w:t>
      </w:r>
      <w:bookmarkEnd w:id="37"/>
    </w:p>
    <w:p w14:paraId="49C03CB2" w14:textId="77777777" w:rsidR="004A3BF1" w:rsidRPr="004A3BF1" w:rsidRDefault="004A3BF1" w:rsidP="0060565C">
      <w:pPr>
        <w:ind w:left="1134"/>
        <w:rPr>
          <w:i/>
          <w:iCs/>
          <w:color w:val="FF0000"/>
        </w:rPr>
      </w:pPr>
      <w:r>
        <w:rPr>
          <w:i/>
          <w:iCs/>
          <w:color w:val="FF0000"/>
        </w:rPr>
        <w:t>Indicate items required as part of the Tender submission that are needed for Tender evaluation, keeping in mind that items not submitted may render a submission non-compliant and unable to be considered for award.</w:t>
      </w:r>
    </w:p>
    <w:p w14:paraId="6EE559EB" w14:textId="77777777" w:rsidR="0060565C" w:rsidRDefault="00304F1A" w:rsidP="0060565C">
      <w:pPr>
        <w:ind w:left="1134"/>
      </w:pPr>
      <w:r>
        <w:t xml:space="preserve">Bidders shall </w:t>
      </w:r>
      <w:r w:rsidR="00EC3143">
        <w:t xml:space="preserve">limit the </w:t>
      </w:r>
      <w:r w:rsidR="00FB64B6">
        <w:t>Tender</w:t>
      </w:r>
      <w:r w:rsidR="00EC3143">
        <w:t xml:space="preserve"> submission to </w:t>
      </w:r>
      <w:r w:rsidR="001C50D8">
        <w:t xml:space="preserve">8 ½” x 11” pages. Failure to include the following information in the </w:t>
      </w:r>
      <w:r w:rsidR="00FB64B6">
        <w:t>Tender</w:t>
      </w:r>
      <w:r w:rsidR="001C50D8">
        <w:t xml:space="preserve"> may render the </w:t>
      </w:r>
      <w:r w:rsidR="00FB64B6">
        <w:t>Tender</w:t>
      </w:r>
      <w:r w:rsidR="001C50D8">
        <w:t xml:space="preserve"> non-compliant:</w:t>
      </w:r>
    </w:p>
    <w:p w14:paraId="6FB783BB" w14:textId="77777777" w:rsidR="007154AC" w:rsidRDefault="007154AC" w:rsidP="0060565C">
      <w:pPr>
        <w:ind w:left="1134"/>
      </w:pPr>
    </w:p>
    <w:p w14:paraId="6E458468" w14:textId="77777777" w:rsidR="000842BD" w:rsidRDefault="00C72D84" w:rsidP="007154AC">
      <w:pPr>
        <w:pStyle w:val="ListParagraph"/>
        <w:numPr>
          <w:ilvl w:val="0"/>
          <w:numId w:val="21"/>
        </w:numPr>
      </w:pPr>
      <w:r>
        <w:t xml:space="preserve">Tender </w:t>
      </w:r>
      <w:r w:rsidR="007154AC">
        <w:t xml:space="preserve">Form (Appendix </w:t>
      </w:r>
      <w:r w:rsidR="007154AC" w:rsidRPr="00D45613">
        <w:t>B</w:t>
      </w:r>
      <w:r w:rsidR="007154AC">
        <w:t>)</w:t>
      </w:r>
      <w:r w:rsidR="00474F1F">
        <w:t xml:space="preserve"> </w:t>
      </w:r>
    </w:p>
    <w:p w14:paraId="7BF58423" w14:textId="77777777" w:rsidR="00474F1F" w:rsidRPr="0059688E" w:rsidRDefault="004A3BF1" w:rsidP="007154AC">
      <w:pPr>
        <w:pStyle w:val="ListParagraph"/>
        <w:numPr>
          <w:ilvl w:val="0"/>
          <w:numId w:val="21"/>
        </w:numPr>
        <w:rPr>
          <w:color w:val="000000" w:themeColor="text1"/>
        </w:rPr>
      </w:pPr>
      <w:r>
        <w:rPr>
          <w:color w:val="000000" w:themeColor="text1"/>
        </w:rPr>
        <w:fldChar w:fldCharType="begin">
          <w:ffData>
            <w:name w:val="Text5"/>
            <w:enabled/>
            <w:calcOnExit w:val="0"/>
            <w:textInput>
              <w:default w:val="Enter Additional Submission Items here (such as any bid security required) or delete if no other submission requirements"/>
            </w:textInput>
          </w:ffData>
        </w:fldChar>
      </w:r>
      <w:bookmarkStart w:id="38" w:name="Text5"/>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Enter Additional Submission Items here (such as any bid security required) or delete if no other submission requirements</w:t>
      </w:r>
      <w:r>
        <w:rPr>
          <w:color w:val="000000" w:themeColor="text1"/>
        </w:rPr>
        <w:fldChar w:fldCharType="end"/>
      </w:r>
      <w:bookmarkEnd w:id="38"/>
      <w:r w:rsidR="00326081">
        <w:rPr>
          <w:color w:val="000000" w:themeColor="text1"/>
        </w:rPr>
        <w:t>.</w:t>
      </w:r>
    </w:p>
    <w:p w14:paraId="14DB2462" w14:textId="77777777" w:rsidR="007154AC" w:rsidRDefault="007154AC" w:rsidP="007154AC"/>
    <w:p w14:paraId="360F8C35" w14:textId="77777777" w:rsidR="007154AC" w:rsidRDefault="007154AC" w:rsidP="007154AC">
      <w:pPr>
        <w:ind w:left="1134"/>
      </w:pPr>
      <w:r>
        <w:lastRenderedPageBreak/>
        <w:t xml:space="preserve">Bidders may include additional information </w:t>
      </w:r>
      <w:r w:rsidR="003A6C0D">
        <w:t xml:space="preserve">with the </w:t>
      </w:r>
      <w:r w:rsidR="00FB64B6">
        <w:t>Tender</w:t>
      </w:r>
      <w:r w:rsidR="003A6C0D">
        <w:t xml:space="preserve"> submission but are advised it may not be considered during the </w:t>
      </w:r>
      <w:r w:rsidR="00FB64B6">
        <w:t>Tender</w:t>
      </w:r>
      <w:r w:rsidR="003A6C0D">
        <w:t xml:space="preserve"> evaluation.</w:t>
      </w:r>
    </w:p>
    <w:p w14:paraId="0D82A779" w14:textId="77777777" w:rsidR="00781B3E" w:rsidRDefault="00781B3E" w:rsidP="007154AC">
      <w:pPr>
        <w:ind w:left="1134"/>
      </w:pPr>
    </w:p>
    <w:p w14:paraId="685F74BE" w14:textId="77777777" w:rsidR="00781B3E" w:rsidRDefault="00781B3E" w:rsidP="00781B3E">
      <w:pPr>
        <w:pStyle w:val="Heading3"/>
      </w:pPr>
      <w:bookmarkStart w:id="39" w:name="_Toc139545715"/>
      <w:r>
        <w:t>Pre-conditions of Award</w:t>
      </w:r>
      <w:bookmarkEnd w:id="39"/>
    </w:p>
    <w:p w14:paraId="310E882C" w14:textId="77777777" w:rsidR="00CE4A2C" w:rsidRPr="00CE4A2C" w:rsidRDefault="00222D8F" w:rsidP="00510B99">
      <w:pPr>
        <w:ind w:left="1134"/>
        <w:rPr>
          <w:i/>
          <w:iCs/>
          <w:color w:val="FF0000"/>
        </w:rPr>
      </w:pPr>
      <w:r>
        <w:rPr>
          <w:i/>
          <w:iCs/>
          <w:color w:val="FF0000"/>
        </w:rPr>
        <w:t xml:space="preserve">Disclose any documentation that is required of the successful </w:t>
      </w:r>
      <w:r w:rsidR="009810DF">
        <w:rPr>
          <w:i/>
          <w:iCs/>
          <w:color w:val="FF0000"/>
        </w:rPr>
        <w:t xml:space="preserve">Bidder as a condition of award (e.g., </w:t>
      </w:r>
      <w:r w:rsidR="00AA6477">
        <w:rPr>
          <w:i/>
          <w:iCs/>
          <w:color w:val="FF0000"/>
        </w:rPr>
        <w:t>certificate of insurance, Workers’ Compensation Board Clearance</w:t>
      </w:r>
      <w:r w:rsidR="00B83137">
        <w:rPr>
          <w:i/>
          <w:iCs/>
          <w:color w:val="FF0000"/>
        </w:rPr>
        <w:t xml:space="preserve">, any applicable licenses or certifications, etc.). </w:t>
      </w:r>
      <w:r w:rsidR="00C9709A">
        <w:rPr>
          <w:i/>
          <w:iCs/>
          <w:color w:val="FF0000"/>
        </w:rPr>
        <w:t>I</w:t>
      </w:r>
      <w:r w:rsidR="00B83137">
        <w:rPr>
          <w:i/>
          <w:iCs/>
          <w:color w:val="FF0000"/>
        </w:rPr>
        <w:t>f not</w:t>
      </w:r>
      <w:r w:rsidR="00C9709A">
        <w:rPr>
          <w:i/>
          <w:iCs/>
          <w:color w:val="FF0000"/>
        </w:rPr>
        <w:t xml:space="preserve">hing is </w:t>
      </w:r>
      <w:r w:rsidR="00B83137">
        <w:rPr>
          <w:i/>
          <w:iCs/>
          <w:color w:val="FF0000"/>
        </w:rPr>
        <w:t>required</w:t>
      </w:r>
      <w:r w:rsidR="00C9709A">
        <w:rPr>
          <w:i/>
          <w:iCs/>
          <w:color w:val="FF0000"/>
        </w:rPr>
        <w:t>, indicate N/A</w:t>
      </w:r>
      <w:r w:rsidR="00B83137">
        <w:rPr>
          <w:i/>
          <w:iCs/>
          <w:color w:val="FF0000"/>
        </w:rPr>
        <w:t>.</w:t>
      </w:r>
    </w:p>
    <w:p w14:paraId="158AD016" w14:textId="77777777" w:rsidR="00DC4C5B" w:rsidRDefault="00DC4C5B" w:rsidP="00510B99">
      <w:pPr>
        <w:ind w:left="1134"/>
      </w:pPr>
      <w:r>
        <w:t>The following document</w:t>
      </w:r>
      <w:r w:rsidR="00CE4A2C">
        <w:t>(</w:t>
      </w:r>
      <w:r>
        <w:t>s</w:t>
      </w:r>
      <w:r w:rsidR="00CE4A2C">
        <w:t>)</w:t>
      </w:r>
      <w:r>
        <w:t xml:space="preserve"> will be required from the successful Bidder as a condition of award:</w:t>
      </w:r>
    </w:p>
    <w:p w14:paraId="095D9624" w14:textId="77777777" w:rsidR="003F14B4" w:rsidRDefault="003F14B4" w:rsidP="00510B99">
      <w:pPr>
        <w:pStyle w:val="ListParagraph"/>
        <w:numPr>
          <w:ilvl w:val="0"/>
          <w:numId w:val="39"/>
        </w:numPr>
      </w:pPr>
      <w:r>
        <w:t>Workers’ Compensation Board Clearance</w:t>
      </w:r>
    </w:p>
    <w:p w14:paraId="665594C1" w14:textId="77777777" w:rsidR="003F14B4" w:rsidRDefault="003F14B4" w:rsidP="00510B99">
      <w:pPr>
        <w:pStyle w:val="ListParagraph"/>
        <w:numPr>
          <w:ilvl w:val="0"/>
          <w:numId w:val="39"/>
        </w:numPr>
      </w:pPr>
      <w:r>
        <w:t xml:space="preserve">Certificate of Insurance </w:t>
      </w:r>
    </w:p>
    <w:p w14:paraId="7C389A5C" w14:textId="77777777" w:rsidR="00510B99" w:rsidRPr="00DC4C5B" w:rsidRDefault="003B7865" w:rsidP="00510B99">
      <w:pPr>
        <w:pStyle w:val="ListParagraph"/>
        <w:numPr>
          <w:ilvl w:val="0"/>
          <w:numId w:val="39"/>
        </w:numPr>
      </w:pPr>
      <w:r>
        <w:fldChar w:fldCharType="begin">
          <w:ffData>
            <w:name w:val="Text7"/>
            <w:enabled/>
            <w:calcOnExit w:val="0"/>
            <w:textInput>
              <w:default w:val="List required documentation (such as licenses, certifications, etc.)"/>
            </w:textInput>
          </w:ffData>
        </w:fldChar>
      </w:r>
      <w:bookmarkStart w:id="40" w:name="Text7"/>
      <w:r>
        <w:instrText xml:space="preserve"> FORMTEXT </w:instrText>
      </w:r>
      <w:r>
        <w:fldChar w:fldCharType="separate"/>
      </w:r>
      <w:r>
        <w:rPr>
          <w:noProof/>
        </w:rPr>
        <w:t>List required documentation (such as licenses, certifications, etc.)</w:t>
      </w:r>
      <w:r>
        <w:fldChar w:fldCharType="end"/>
      </w:r>
      <w:bookmarkEnd w:id="40"/>
    </w:p>
    <w:p w14:paraId="2286AAFE" w14:textId="77777777" w:rsidR="007154AC" w:rsidRPr="0060565C" w:rsidRDefault="007154AC" w:rsidP="007154AC"/>
    <w:p w14:paraId="235A9796" w14:textId="77777777" w:rsidR="008F6FD8" w:rsidRDefault="000F357F">
      <w:pPr>
        <w:sectPr w:rsidR="008F6FD8" w:rsidSect="00420187">
          <w:headerReference w:type="first" r:id="rId16"/>
          <w:pgSz w:w="12240" w:h="15840" w:code="1"/>
          <w:pgMar w:top="1440" w:right="1080" w:bottom="1440" w:left="1080" w:header="432" w:footer="360" w:gutter="0"/>
          <w:cols w:space="720"/>
          <w:titlePg/>
          <w:docGrid w:linePitch="360"/>
        </w:sectPr>
      </w:pPr>
      <w:r>
        <w:br w:type="page"/>
      </w:r>
    </w:p>
    <w:p w14:paraId="657609A4" w14:textId="77777777" w:rsidR="002B7D2B" w:rsidRDefault="008D2B20" w:rsidP="005358C2">
      <w:pPr>
        <w:pStyle w:val="Heading1"/>
      </w:pPr>
      <w:bookmarkStart w:id="41" w:name="_Toc139545716"/>
      <w:r>
        <w:lastRenderedPageBreak/>
        <w:t xml:space="preserve">Appendix B – </w:t>
      </w:r>
      <w:r w:rsidR="00C72D84">
        <w:t xml:space="preserve">Tender </w:t>
      </w:r>
      <w:r>
        <w:t>Form</w:t>
      </w:r>
      <w:bookmarkEnd w:id="41"/>
    </w:p>
    <w:p w14:paraId="7C5CC299" w14:textId="77777777" w:rsidR="00C72D84" w:rsidRPr="00F635F8" w:rsidRDefault="00C72D84" w:rsidP="00C72D84">
      <w:pPr>
        <w:pStyle w:val="ListParagraph"/>
        <w:numPr>
          <w:ilvl w:val="0"/>
          <w:numId w:val="23"/>
        </w:numPr>
        <w:rPr>
          <w:b/>
          <w:bCs/>
        </w:rPr>
      </w:pPr>
      <w:bookmarkStart w:id="42" w:name="_Toc139545717"/>
      <w:r w:rsidRPr="00F635F8">
        <w:rPr>
          <w:b/>
          <w:bCs/>
        </w:rPr>
        <w:t>Bidder Information</w:t>
      </w:r>
    </w:p>
    <w:tbl>
      <w:tblPr>
        <w:tblStyle w:val="TableGrid"/>
        <w:tblW w:w="984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6"/>
        <w:gridCol w:w="6520"/>
      </w:tblGrid>
      <w:tr w:rsidR="00C72D84" w14:paraId="09FABB3C" w14:textId="77777777" w:rsidTr="00C051EF">
        <w:tc>
          <w:tcPr>
            <w:tcW w:w="3326" w:type="dxa"/>
          </w:tcPr>
          <w:p w14:paraId="0DA2689D" w14:textId="77777777" w:rsidR="00C72D84" w:rsidRDefault="00C72D84" w:rsidP="00C051EF">
            <w:pPr>
              <w:tabs>
                <w:tab w:val="right" w:pos="10350"/>
              </w:tabs>
              <w:spacing w:line="312" w:lineRule="auto"/>
              <w:rPr>
                <w:rFonts w:ascii="Calibri" w:hAnsi="Calibri" w:cs="Calibri"/>
                <w:bCs/>
              </w:rPr>
            </w:pPr>
            <w:r>
              <w:rPr>
                <w:rFonts w:ascii="Calibri" w:hAnsi="Calibri" w:cs="Calibri"/>
                <w:bCs/>
              </w:rPr>
              <w:t>Full Legal Business Name:</w:t>
            </w:r>
          </w:p>
        </w:tc>
        <w:tc>
          <w:tcPr>
            <w:tcW w:w="6520" w:type="dxa"/>
            <w:tcBorders>
              <w:bottom w:val="single" w:sz="4" w:space="0" w:color="auto"/>
            </w:tcBorders>
          </w:tcPr>
          <w:p w14:paraId="2A93FA6C" w14:textId="77777777" w:rsidR="00C72D84" w:rsidRDefault="00C72D84" w:rsidP="00C051EF">
            <w:pPr>
              <w:tabs>
                <w:tab w:val="right" w:pos="10350"/>
              </w:tabs>
              <w:spacing w:line="312" w:lineRule="auto"/>
              <w:ind w:right="738"/>
              <w:rPr>
                <w:rFonts w:ascii="Calibri" w:hAnsi="Calibri" w:cs="Calibri"/>
                <w:bCs/>
              </w:rPr>
            </w:pPr>
          </w:p>
        </w:tc>
      </w:tr>
      <w:tr w:rsidR="00C72D84" w14:paraId="7E3234CB" w14:textId="77777777" w:rsidTr="00C051EF">
        <w:tc>
          <w:tcPr>
            <w:tcW w:w="3326" w:type="dxa"/>
          </w:tcPr>
          <w:p w14:paraId="72ED9089" w14:textId="77777777" w:rsidR="00C72D84" w:rsidRDefault="00C72D84" w:rsidP="00C051EF">
            <w:pPr>
              <w:tabs>
                <w:tab w:val="right" w:pos="10350"/>
              </w:tabs>
              <w:spacing w:line="312" w:lineRule="auto"/>
              <w:rPr>
                <w:rFonts w:ascii="Calibri" w:hAnsi="Calibri" w:cs="Calibri"/>
                <w:bCs/>
              </w:rPr>
            </w:pPr>
            <w:r>
              <w:rPr>
                <w:rFonts w:ascii="Calibri" w:hAnsi="Calibri" w:cs="Calibri"/>
                <w:bCs/>
              </w:rPr>
              <w:t>Other Relevant Business Names</w:t>
            </w:r>
          </w:p>
        </w:tc>
        <w:tc>
          <w:tcPr>
            <w:tcW w:w="6520" w:type="dxa"/>
            <w:tcBorders>
              <w:bottom w:val="single" w:sz="4" w:space="0" w:color="auto"/>
            </w:tcBorders>
          </w:tcPr>
          <w:p w14:paraId="1ECECA43" w14:textId="77777777" w:rsidR="00C72D84" w:rsidRDefault="00C72D84" w:rsidP="00C051EF">
            <w:pPr>
              <w:tabs>
                <w:tab w:val="right" w:pos="10350"/>
              </w:tabs>
              <w:spacing w:line="312" w:lineRule="auto"/>
              <w:ind w:right="738"/>
              <w:rPr>
                <w:rFonts w:ascii="Calibri" w:hAnsi="Calibri" w:cs="Calibri"/>
                <w:bCs/>
              </w:rPr>
            </w:pPr>
          </w:p>
        </w:tc>
      </w:tr>
      <w:tr w:rsidR="00C72D84" w14:paraId="16C39B33" w14:textId="77777777" w:rsidTr="00C051EF">
        <w:tc>
          <w:tcPr>
            <w:tcW w:w="3326" w:type="dxa"/>
          </w:tcPr>
          <w:p w14:paraId="67204262" w14:textId="77777777" w:rsidR="00C72D84" w:rsidRDefault="00C72D84" w:rsidP="00C051EF">
            <w:pPr>
              <w:tabs>
                <w:tab w:val="right" w:pos="10350"/>
              </w:tabs>
              <w:spacing w:line="312" w:lineRule="auto"/>
              <w:rPr>
                <w:rFonts w:ascii="Calibri" w:hAnsi="Calibri" w:cs="Calibri"/>
                <w:bCs/>
              </w:rPr>
            </w:pPr>
            <w:r>
              <w:rPr>
                <w:rFonts w:ascii="Calibri" w:hAnsi="Calibri" w:cs="Calibri"/>
                <w:bCs/>
              </w:rPr>
              <w:t>Street Address:</w:t>
            </w:r>
          </w:p>
        </w:tc>
        <w:tc>
          <w:tcPr>
            <w:tcW w:w="6520" w:type="dxa"/>
            <w:tcBorders>
              <w:top w:val="single" w:sz="4" w:space="0" w:color="auto"/>
              <w:bottom w:val="single" w:sz="4" w:space="0" w:color="auto"/>
            </w:tcBorders>
          </w:tcPr>
          <w:p w14:paraId="5B9FA681" w14:textId="77777777" w:rsidR="00C72D84" w:rsidRDefault="00C72D84" w:rsidP="00C051EF">
            <w:pPr>
              <w:tabs>
                <w:tab w:val="right" w:pos="10350"/>
              </w:tabs>
              <w:spacing w:line="312" w:lineRule="auto"/>
              <w:ind w:right="738"/>
              <w:rPr>
                <w:rFonts w:ascii="Calibri" w:hAnsi="Calibri" w:cs="Calibri"/>
                <w:bCs/>
              </w:rPr>
            </w:pPr>
          </w:p>
        </w:tc>
      </w:tr>
      <w:tr w:rsidR="00C72D84" w14:paraId="781ACDA3" w14:textId="77777777" w:rsidTr="00C051EF">
        <w:tc>
          <w:tcPr>
            <w:tcW w:w="3326" w:type="dxa"/>
          </w:tcPr>
          <w:p w14:paraId="6925C26D" w14:textId="77777777" w:rsidR="00C72D84" w:rsidRDefault="00C72D84" w:rsidP="00C051EF">
            <w:pPr>
              <w:tabs>
                <w:tab w:val="right" w:pos="10350"/>
              </w:tabs>
              <w:spacing w:line="312" w:lineRule="auto"/>
              <w:rPr>
                <w:rFonts w:ascii="Calibri" w:hAnsi="Calibri" w:cs="Calibri"/>
                <w:bCs/>
              </w:rPr>
            </w:pPr>
            <w:r>
              <w:rPr>
                <w:rFonts w:ascii="Calibri" w:hAnsi="Calibri" w:cs="Calibri"/>
                <w:bCs/>
              </w:rPr>
              <w:t>City, Province, Postal Code:</w:t>
            </w:r>
          </w:p>
        </w:tc>
        <w:tc>
          <w:tcPr>
            <w:tcW w:w="6520" w:type="dxa"/>
            <w:tcBorders>
              <w:top w:val="single" w:sz="4" w:space="0" w:color="auto"/>
              <w:bottom w:val="single" w:sz="4" w:space="0" w:color="auto"/>
            </w:tcBorders>
          </w:tcPr>
          <w:p w14:paraId="68A0B3B3" w14:textId="77777777" w:rsidR="00C72D84" w:rsidRDefault="00C72D84" w:rsidP="00C051EF">
            <w:pPr>
              <w:tabs>
                <w:tab w:val="right" w:pos="10350"/>
              </w:tabs>
              <w:spacing w:line="312" w:lineRule="auto"/>
              <w:ind w:right="738"/>
              <w:rPr>
                <w:rFonts w:ascii="Calibri" w:hAnsi="Calibri" w:cs="Calibri"/>
                <w:bCs/>
              </w:rPr>
            </w:pPr>
          </w:p>
        </w:tc>
      </w:tr>
      <w:tr w:rsidR="00C72D84" w14:paraId="21C3B46E" w14:textId="77777777" w:rsidTr="00C051EF">
        <w:tc>
          <w:tcPr>
            <w:tcW w:w="3326" w:type="dxa"/>
          </w:tcPr>
          <w:p w14:paraId="374FF0D5" w14:textId="77777777" w:rsidR="00C72D84" w:rsidRDefault="00C72D84" w:rsidP="00C051EF">
            <w:pPr>
              <w:tabs>
                <w:tab w:val="right" w:pos="10350"/>
              </w:tabs>
              <w:spacing w:line="312" w:lineRule="auto"/>
              <w:rPr>
                <w:rFonts w:ascii="Calibri" w:hAnsi="Calibri" w:cs="Calibri"/>
                <w:bCs/>
              </w:rPr>
            </w:pPr>
            <w:r>
              <w:rPr>
                <w:rFonts w:ascii="Calibri" w:hAnsi="Calibri" w:cs="Calibri"/>
                <w:bCs/>
              </w:rPr>
              <w:t>Contact Name:</w:t>
            </w:r>
          </w:p>
        </w:tc>
        <w:tc>
          <w:tcPr>
            <w:tcW w:w="6520" w:type="dxa"/>
            <w:tcBorders>
              <w:top w:val="single" w:sz="4" w:space="0" w:color="auto"/>
              <w:bottom w:val="single" w:sz="4" w:space="0" w:color="auto"/>
            </w:tcBorders>
          </w:tcPr>
          <w:p w14:paraId="10D6F6B8" w14:textId="77777777" w:rsidR="00C72D84" w:rsidRDefault="00C72D84" w:rsidP="00C051EF">
            <w:pPr>
              <w:tabs>
                <w:tab w:val="right" w:pos="10350"/>
              </w:tabs>
              <w:spacing w:line="312" w:lineRule="auto"/>
              <w:ind w:right="738"/>
              <w:rPr>
                <w:rFonts w:ascii="Calibri" w:hAnsi="Calibri" w:cs="Calibri"/>
                <w:bCs/>
              </w:rPr>
            </w:pPr>
          </w:p>
        </w:tc>
      </w:tr>
      <w:tr w:rsidR="00C72D84" w14:paraId="640CDCCB" w14:textId="77777777" w:rsidTr="00C051EF">
        <w:tc>
          <w:tcPr>
            <w:tcW w:w="3326" w:type="dxa"/>
          </w:tcPr>
          <w:p w14:paraId="6BEDB3A7" w14:textId="77777777" w:rsidR="00C72D84" w:rsidRDefault="00C72D84" w:rsidP="00C051EF">
            <w:pPr>
              <w:tabs>
                <w:tab w:val="right" w:pos="10350"/>
              </w:tabs>
              <w:spacing w:line="312" w:lineRule="auto"/>
              <w:rPr>
                <w:rFonts w:ascii="Calibri" w:hAnsi="Calibri" w:cs="Calibri"/>
                <w:bCs/>
              </w:rPr>
            </w:pPr>
            <w:r>
              <w:rPr>
                <w:rFonts w:ascii="Calibri" w:hAnsi="Calibri" w:cs="Calibri"/>
                <w:bCs/>
              </w:rPr>
              <w:t>Contact Title:</w:t>
            </w:r>
          </w:p>
        </w:tc>
        <w:tc>
          <w:tcPr>
            <w:tcW w:w="6520" w:type="dxa"/>
            <w:tcBorders>
              <w:top w:val="single" w:sz="4" w:space="0" w:color="auto"/>
              <w:bottom w:val="single" w:sz="4" w:space="0" w:color="auto"/>
            </w:tcBorders>
          </w:tcPr>
          <w:p w14:paraId="191209C0" w14:textId="77777777" w:rsidR="00C72D84" w:rsidRDefault="00C72D84" w:rsidP="00C051EF">
            <w:pPr>
              <w:tabs>
                <w:tab w:val="right" w:pos="10350"/>
              </w:tabs>
              <w:spacing w:line="312" w:lineRule="auto"/>
              <w:ind w:right="738"/>
              <w:rPr>
                <w:rFonts w:ascii="Calibri" w:hAnsi="Calibri" w:cs="Calibri"/>
                <w:bCs/>
              </w:rPr>
            </w:pPr>
          </w:p>
        </w:tc>
      </w:tr>
      <w:tr w:rsidR="00C72D84" w14:paraId="02781577" w14:textId="77777777" w:rsidTr="00C051EF">
        <w:tc>
          <w:tcPr>
            <w:tcW w:w="3326" w:type="dxa"/>
          </w:tcPr>
          <w:p w14:paraId="5C7F53FA" w14:textId="77777777" w:rsidR="00C72D84" w:rsidRDefault="00C72D84" w:rsidP="00C051EF">
            <w:pPr>
              <w:tabs>
                <w:tab w:val="right" w:pos="10350"/>
              </w:tabs>
              <w:spacing w:line="312" w:lineRule="auto"/>
              <w:rPr>
                <w:rFonts w:ascii="Calibri" w:hAnsi="Calibri" w:cs="Calibri"/>
                <w:bCs/>
              </w:rPr>
            </w:pPr>
            <w:r>
              <w:rPr>
                <w:rFonts w:ascii="Calibri" w:hAnsi="Calibri" w:cs="Calibri"/>
                <w:bCs/>
              </w:rPr>
              <w:t>Telephone:</w:t>
            </w:r>
          </w:p>
        </w:tc>
        <w:tc>
          <w:tcPr>
            <w:tcW w:w="6520" w:type="dxa"/>
            <w:tcBorders>
              <w:top w:val="single" w:sz="4" w:space="0" w:color="auto"/>
              <w:bottom w:val="single" w:sz="4" w:space="0" w:color="auto"/>
            </w:tcBorders>
          </w:tcPr>
          <w:p w14:paraId="1BC57DCE" w14:textId="77777777" w:rsidR="00C72D84" w:rsidRDefault="00C72D84" w:rsidP="00C051EF">
            <w:pPr>
              <w:tabs>
                <w:tab w:val="right" w:pos="10350"/>
              </w:tabs>
              <w:spacing w:line="312" w:lineRule="auto"/>
              <w:ind w:right="738"/>
              <w:rPr>
                <w:rFonts w:ascii="Calibri" w:hAnsi="Calibri" w:cs="Calibri"/>
                <w:bCs/>
              </w:rPr>
            </w:pPr>
          </w:p>
        </w:tc>
      </w:tr>
      <w:tr w:rsidR="00C72D84" w14:paraId="00D511EF" w14:textId="77777777" w:rsidTr="00C051EF">
        <w:tc>
          <w:tcPr>
            <w:tcW w:w="3326" w:type="dxa"/>
          </w:tcPr>
          <w:p w14:paraId="53DC3099" w14:textId="77777777" w:rsidR="00C72D84" w:rsidRDefault="00C72D84" w:rsidP="00C051EF">
            <w:pPr>
              <w:tabs>
                <w:tab w:val="right" w:pos="10350"/>
              </w:tabs>
              <w:spacing w:line="312" w:lineRule="auto"/>
              <w:rPr>
                <w:rFonts w:ascii="Calibri" w:hAnsi="Calibri" w:cs="Calibri"/>
                <w:bCs/>
              </w:rPr>
            </w:pPr>
            <w:r>
              <w:rPr>
                <w:rFonts w:ascii="Calibri" w:hAnsi="Calibri" w:cs="Calibri"/>
                <w:bCs/>
              </w:rPr>
              <w:t>E-mail Address:</w:t>
            </w:r>
          </w:p>
        </w:tc>
        <w:tc>
          <w:tcPr>
            <w:tcW w:w="6520" w:type="dxa"/>
            <w:tcBorders>
              <w:top w:val="single" w:sz="4" w:space="0" w:color="auto"/>
              <w:bottom w:val="single" w:sz="4" w:space="0" w:color="auto"/>
            </w:tcBorders>
          </w:tcPr>
          <w:p w14:paraId="41414A88" w14:textId="77777777" w:rsidR="00C72D84" w:rsidRDefault="00C72D84" w:rsidP="00C051EF">
            <w:pPr>
              <w:tabs>
                <w:tab w:val="right" w:pos="10350"/>
              </w:tabs>
              <w:spacing w:line="312" w:lineRule="auto"/>
              <w:ind w:right="738"/>
              <w:rPr>
                <w:rFonts w:ascii="Calibri" w:hAnsi="Calibri" w:cs="Calibri"/>
                <w:bCs/>
              </w:rPr>
            </w:pPr>
          </w:p>
        </w:tc>
      </w:tr>
    </w:tbl>
    <w:p w14:paraId="091DBF17" w14:textId="77777777" w:rsidR="00C72D84" w:rsidRDefault="00C72D84" w:rsidP="00C72D84">
      <w:pPr>
        <w:tabs>
          <w:tab w:val="right" w:pos="10350"/>
        </w:tabs>
        <w:spacing w:line="312" w:lineRule="auto"/>
        <w:ind w:left="360" w:right="738"/>
        <w:rPr>
          <w:rFonts w:ascii="Calibri" w:hAnsi="Calibri" w:cs="Calibri"/>
          <w:bCs/>
        </w:rPr>
      </w:pPr>
    </w:p>
    <w:p w14:paraId="553890D9" w14:textId="77777777" w:rsidR="0037401A" w:rsidRPr="00EC4B38" w:rsidRDefault="0037401A" w:rsidP="00C72D84">
      <w:pPr>
        <w:pStyle w:val="Heading3"/>
        <w:numPr>
          <w:ilvl w:val="0"/>
          <w:numId w:val="23"/>
        </w:numPr>
        <w:rPr>
          <w:rFonts w:asciiTheme="minorHAnsi" w:hAnsiTheme="minorHAnsi" w:cstheme="minorHAnsi"/>
        </w:rPr>
      </w:pPr>
      <w:r w:rsidRPr="00EC4B38">
        <w:rPr>
          <w:rFonts w:asciiTheme="minorHAnsi" w:hAnsiTheme="minorHAnsi" w:cstheme="minorHAnsi"/>
        </w:rPr>
        <w:t xml:space="preserve">Instructions on How to Complete Pricing </w:t>
      </w:r>
      <w:bookmarkEnd w:id="42"/>
    </w:p>
    <w:p w14:paraId="7619C2B6" w14:textId="77777777" w:rsidR="004A6F9A" w:rsidRPr="00EC4B38" w:rsidRDefault="004A6F9A" w:rsidP="004A6F9A">
      <w:pPr>
        <w:pStyle w:val="ListParagraph"/>
        <w:numPr>
          <w:ilvl w:val="0"/>
          <w:numId w:val="36"/>
        </w:numPr>
        <w:ind w:left="1418" w:hanging="567"/>
        <w:rPr>
          <w:rFonts w:asciiTheme="minorHAnsi" w:hAnsiTheme="minorHAnsi" w:cstheme="minorHAnsi"/>
        </w:rPr>
      </w:pPr>
      <w:r w:rsidRPr="00EC4B38">
        <w:rPr>
          <w:rFonts w:asciiTheme="minorHAnsi" w:hAnsiTheme="minorHAnsi" w:cstheme="minorHAnsi"/>
        </w:rPr>
        <w:t xml:space="preserve">Pricing shall be provided in Canadian funds, </w:t>
      </w:r>
      <w:r w:rsidR="00E85735">
        <w:rPr>
          <w:rFonts w:asciiTheme="minorHAnsi" w:hAnsiTheme="minorHAnsi" w:cstheme="minorHAnsi"/>
        </w:rPr>
        <w:t xml:space="preserve">F.O.B. </w:t>
      </w:r>
      <w:r w:rsidR="00A73416">
        <w:rPr>
          <w:rFonts w:asciiTheme="minorHAnsi" w:hAnsiTheme="minorHAnsi" w:cstheme="minorHAnsi"/>
        </w:rPr>
        <w:fldChar w:fldCharType="begin">
          <w:ffData>
            <w:name w:val="Text6"/>
            <w:enabled/>
            <w:calcOnExit w:val="0"/>
            <w:textInput>
              <w:default w:val="Enter Room # &amp; Building Name Here"/>
            </w:textInput>
          </w:ffData>
        </w:fldChar>
      </w:r>
      <w:bookmarkStart w:id="43" w:name="Text6"/>
      <w:r w:rsidR="00A73416">
        <w:rPr>
          <w:rFonts w:asciiTheme="minorHAnsi" w:hAnsiTheme="minorHAnsi" w:cstheme="minorHAnsi"/>
        </w:rPr>
        <w:instrText xml:space="preserve"> FORMTEXT </w:instrText>
      </w:r>
      <w:r w:rsidR="00A73416">
        <w:rPr>
          <w:rFonts w:asciiTheme="minorHAnsi" w:hAnsiTheme="minorHAnsi" w:cstheme="minorHAnsi"/>
        </w:rPr>
      </w:r>
      <w:r w:rsidR="00A73416">
        <w:rPr>
          <w:rFonts w:asciiTheme="minorHAnsi" w:hAnsiTheme="minorHAnsi" w:cstheme="minorHAnsi"/>
        </w:rPr>
        <w:fldChar w:fldCharType="separate"/>
      </w:r>
      <w:r w:rsidR="00A73416">
        <w:rPr>
          <w:rFonts w:asciiTheme="minorHAnsi" w:hAnsiTheme="minorHAnsi" w:cstheme="minorHAnsi"/>
          <w:noProof/>
        </w:rPr>
        <w:t>Enter Room # &amp; Building Name Here</w:t>
      </w:r>
      <w:r w:rsidR="00A73416">
        <w:rPr>
          <w:rFonts w:asciiTheme="minorHAnsi" w:hAnsiTheme="minorHAnsi" w:cstheme="minorHAnsi"/>
        </w:rPr>
        <w:fldChar w:fldCharType="end"/>
      </w:r>
      <w:bookmarkEnd w:id="43"/>
      <w:r w:rsidR="00A73416">
        <w:rPr>
          <w:rFonts w:asciiTheme="minorHAnsi" w:hAnsiTheme="minorHAnsi" w:cstheme="minorHAnsi"/>
        </w:rPr>
        <w:t>, 270 – 18</w:t>
      </w:r>
      <w:r w:rsidR="00A73416" w:rsidRPr="00A73416">
        <w:rPr>
          <w:rFonts w:asciiTheme="minorHAnsi" w:hAnsiTheme="minorHAnsi" w:cstheme="minorHAnsi"/>
          <w:vertAlign w:val="superscript"/>
        </w:rPr>
        <w:t>th</w:t>
      </w:r>
      <w:r w:rsidR="00A73416">
        <w:rPr>
          <w:rFonts w:asciiTheme="minorHAnsi" w:hAnsiTheme="minorHAnsi" w:cstheme="minorHAnsi"/>
        </w:rPr>
        <w:t xml:space="preserve"> Street, Brandon, Manitoba and i</w:t>
      </w:r>
      <w:r w:rsidRPr="00EC4B38">
        <w:rPr>
          <w:rFonts w:asciiTheme="minorHAnsi" w:hAnsiTheme="minorHAnsi" w:cstheme="minorHAnsi"/>
        </w:rPr>
        <w:t>nclud</w:t>
      </w:r>
      <w:r w:rsidR="00A73416">
        <w:rPr>
          <w:rFonts w:asciiTheme="minorHAnsi" w:hAnsiTheme="minorHAnsi" w:cstheme="minorHAnsi"/>
        </w:rPr>
        <w:t>e</w:t>
      </w:r>
      <w:r w:rsidRPr="00EC4B38">
        <w:rPr>
          <w:rFonts w:asciiTheme="minorHAnsi" w:hAnsiTheme="minorHAnsi" w:cstheme="minorHAnsi"/>
        </w:rPr>
        <w:t xml:space="preserve"> all applicable duties and </w:t>
      </w:r>
      <w:r w:rsidR="00E85735">
        <w:rPr>
          <w:rFonts w:asciiTheme="minorHAnsi" w:hAnsiTheme="minorHAnsi" w:cstheme="minorHAnsi"/>
        </w:rPr>
        <w:t>fees</w:t>
      </w:r>
      <w:r w:rsidRPr="00EC4B38">
        <w:rPr>
          <w:rFonts w:asciiTheme="minorHAnsi" w:hAnsiTheme="minorHAnsi" w:cstheme="minorHAnsi"/>
        </w:rPr>
        <w:t xml:space="preserve"> except for applicable sales taxes, which shall be itemized separately.</w:t>
      </w:r>
    </w:p>
    <w:p w14:paraId="554FBB99" w14:textId="77777777" w:rsidR="003E0DB0" w:rsidRPr="004A6F9A" w:rsidRDefault="003E0DB0" w:rsidP="004A6F9A">
      <w:pPr>
        <w:pStyle w:val="ListParagraph"/>
        <w:numPr>
          <w:ilvl w:val="0"/>
          <w:numId w:val="36"/>
        </w:numPr>
        <w:ind w:left="1418" w:hanging="567"/>
      </w:pPr>
      <w:r w:rsidRPr="00EC4B38">
        <w:rPr>
          <w:rFonts w:asciiTheme="minorHAnsi" w:hAnsiTheme="minorHAnsi" w:cstheme="minorHAnsi"/>
        </w:rPr>
        <w:t>Pricing quoted shall be all-inclusive and must include all labour</w:t>
      </w:r>
      <w:r w:rsidR="00C72D84">
        <w:rPr>
          <w:rFonts w:asciiTheme="minorHAnsi" w:hAnsiTheme="minorHAnsi" w:cstheme="minorHAnsi"/>
        </w:rPr>
        <w:t>, equipment</w:t>
      </w:r>
      <w:r w:rsidRPr="00EC4B38">
        <w:rPr>
          <w:rFonts w:asciiTheme="minorHAnsi" w:hAnsiTheme="minorHAnsi" w:cstheme="minorHAnsi"/>
        </w:rPr>
        <w:t xml:space="preserve"> and materia</w:t>
      </w:r>
      <w:r w:rsidR="005C2A21" w:rsidRPr="00EC4B38">
        <w:rPr>
          <w:rFonts w:asciiTheme="minorHAnsi" w:hAnsiTheme="minorHAnsi" w:cstheme="minorHAnsi"/>
        </w:rPr>
        <w:t>ls,</w:t>
      </w:r>
      <w:r w:rsidRPr="00EC4B38">
        <w:rPr>
          <w:rFonts w:asciiTheme="minorHAnsi" w:hAnsiTheme="minorHAnsi" w:cstheme="minorHAnsi"/>
        </w:rPr>
        <w:t xml:space="preserve"> travel and carriage</w:t>
      </w:r>
      <w:r w:rsidR="00860963" w:rsidRPr="00EC4B38">
        <w:rPr>
          <w:rFonts w:asciiTheme="minorHAnsi" w:hAnsiTheme="minorHAnsi" w:cstheme="minorHAnsi"/>
        </w:rPr>
        <w:t xml:space="preserve">, insurance, delivery, </w:t>
      </w:r>
      <w:r w:rsidR="005C2A21" w:rsidRPr="00EC4B38">
        <w:rPr>
          <w:rFonts w:asciiTheme="minorHAnsi" w:hAnsiTheme="minorHAnsi" w:cstheme="minorHAnsi"/>
        </w:rPr>
        <w:t>installation and set-up (</w:t>
      </w:r>
      <w:r w:rsidR="00EC6957" w:rsidRPr="00EC4B38">
        <w:rPr>
          <w:rFonts w:asciiTheme="minorHAnsi" w:hAnsiTheme="minorHAnsi" w:cstheme="minorHAnsi"/>
        </w:rPr>
        <w:t>including any pre-delivery inspection charges), and all other overhead costs.</w:t>
      </w:r>
      <w:r w:rsidR="00EC4B38" w:rsidRPr="00EC4B38">
        <w:rPr>
          <w:rFonts w:asciiTheme="minorHAnsi" w:hAnsiTheme="minorHAnsi" w:cstheme="minorHAnsi"/>
        </w:rPr>
        <w:t xml:space="preserve"> </w:t>
      </w:r>
    </w:p>
    <w:p w14:paraId="6EDCC39B" w14:textId="77777777" w:rsidR="000842BD" w:rsidRDefault="000842BD" w:rsidP="000842BD">
      <w:pPr>
        <w:pStyle w:val="Heading3"/>
        <w:numPr>
          <w:ilvl w:val="0"/>
          <w:numId w:val="0"/>
        </w:numPr>
        <w:ind w:left="720"/>
      </w:pPr>
    </w:p>
    <w:p w14:paraId="26490826" w14:textId="77777777" w:rsidR="005F6E84" w:rsidRPr="00EC4B38" w:rsidRDefault="005F6E84" w:rsidP="00C72D84">
      <w:pPr>
        <w:pStyle w:val="Heading3"/>
        <w:numPr>
          <w:ilvl w:val="0"/>
          <w:numId w:val="23"/>
        </w:numPr>
        <w:rPr>
          <w:rFonts w:asciiTheme="minorHAnsi" w:hAnsiTheme="minorHAnsi" w:cstheme="minorHAnsi"/>
        </w:rPr>
      </w:pPr>
      <w:bookmarkStart w:id="44" w:name="_Toc139545718"/>
      <w:r w:rsidRPr="00EC4B38">
        <w:rPr>
          <w:rFonts w:asciiTheme="minorHAnsi" w:hAnsiTheme="minorHAnsi" w:cstheme="minorHAnsi"/>
        </w:rPr>
        <w:t xml:space="preserve">Pricing </w:t>
      </w:r>
      <w:bookmarkEnd w:id="44"/>
    </w:p>
    <w:p w14:paraId="5ACA5093" w14:textId="77777777" w:rsidR="00DE351C" w:rsidRDefault="00DE351C" w:rsidP="00DE351C"/>
    <w:p w14:paraId="1E820F24" w14:textId="77777777" w:rsidR="00DE351C" w:rsidRDefault="00DE351C" w:rsidP="00DE351C">
      <w:pPr>
        <w:tabs>
          <w:tab w:val="right" w:pos="10350"/>
        </w:tabs>
        <w:spacing w:line="312" w:lineRule="auto"/>
        <w:ind w:left="360" w:right="738"/>
        <w:rPr>
          <w:rFonts w:ascii="Calibri" w:hAnsi="Calibri" w:cs="Calibri"/>
          <w:bCs/>
        </w:rPr>
      </w:pPr>
      <w:r>
        <w:rPr>
          <w:rFonts w:ascii="Calibri" w:hAnsi="Calibri" w:cs="Calibri"/>
          <w:bCs/>
        </w:rPr>
        <w:t>The Bidder will provide the Deliverables for the following price:</w:t>
      </w:r>
    </w:p>
    <w:p w14:paraId="7E8B9597" w14:textId="77777777" w:rsidR="00DE351C" w:rsidRPr="0059688E" w:rsidRDefault="00DE351C" w:rsidP="00DE351C">
      <w:pPr>
        <w:tabs>
          <w:tab w:val="right" w:pos="10350"/>
        </w:tabs>
        <w:spacing w:line="312" w:lineRule="auto"/>
        <w:ind w:left="360" w:right="738"/>
        <w:rPr>
          <w:rFonts w:ascii="Calibri" w:hAnsi="Calibri" w:cs="Calibri"/>
          <w:bCs/>
          <w:i/>
          <w:iCs/>
          <w:color w:val="FF0000"/>
        </w:rPr>
      </w:pPr>
      <w:r w:rsidRPr="0059688E">
        <w:rPr>
          <w:rFonts w:ascii="Calibri" w:hAnsi="Calibri" w:cs="Calibri"/>
          <w:bCs/>
          <w:i/>
          <w:iCs/>
          <w:color w:val="FF0000"/>
        </w:rPr>
        <w:t>Insert pricing table here for the required Deliverables</w:t>
      </w:r>
      <w:r w:rsidR="004217AD">
        <w:rPr>
          <w:rFonts w:ascii="Calibri" w:hAnsi="Calibri" w:cs="Calibri"/>
          <w:bCs/>
          <w:i/>
          <w:iCs/>
          <w:color w:val="FF0000"/>
        </w:rPr>
        <w:t xml:space="preserve"> (lump sum or unit price)</w:t>
      </w:r>
      <w:r w:rsidRPr="0059688E">
        <w:rPr>
          <w:rFonts w:ascii="Calibri" w:hAnsi="Calibri" w:cs="Calibri"/>
          <w:bCs/>
          <w:i/>
          <w:iCs/>
          <w:color w:val="FF0000"/>
        </w:rPr>
        <w:t>, including instructions on how to structure the pricing</w:t>
      </w:r>
    </w:p>
    <w:p w14:paraId="4BF6C6ED" w14:textId="77777777" w:rsidR="00DE351C" w:rsidRDefault="00DE351C" w:rsidP="00DE351C">
      <w:pPr>
        <w:tabs>
          <w:tab w:val="right" w:pos="10350"/>
        </w:tabs>
        <w:spacing w:line="312" w:lineRule="auto"/>
        <w:ind w:left="360" w:right="738"/>
        <w:rPr>
          <w:rFonts w:ascii="Calibri" w:hAnsi="Calibri" w:cs="Calibri"/>
          <w:bCs/>
        </w:rPr>
      </w:pPr>
    </w:p>
    <w:p w14:paraId="553A62B7" w14:textId="77777777" w:rsidR="00DE351C" w:rsidRPr="00B665D7" w:rsidRDefault="00DE351C" w:rsidP="00DE351C">
      <w:pPr>
        <w:tabs>
          <w:tab w:val="right" w:pos="10350"/>
        </w:tabs>
        <w:spacing w:line="312" w:lineRule="auto"/>
        <w:ind w:left="360" w:right="738"/>
        <w:rPr>
          <w:rFonts w:ascii="Calibri" w:hAnsi="Calibri" w:cs="Calibri"/>
          <w:bCs/>
          <w:i/>
          <w:iCs/>
          <w:color w:val="FF0000"/>
        </w:rPr>
      </w:pPr>
      <w:r>
        <w:rPr>
          <w:rFonts w:ascii="Calibri" w:hAnsi="Calibri" w:cs="Calibri"/>
          <w:bCs/>
        </w:rPr>
        <w:t>I/We agree that, if awarded, delivery/completion of the Deliverables by: _______________</w:t>
      </w:r>
      <w:r w:rsidR="00B665D7">
        <w:rPr>
          <w:rFonts w:ascii="Calibri" w:hAnsi="Calibri" w:cs="Calibri"/>
          <w:bCs/>
        </w:rPr>
        <w:t xml:space="preserve"> </w:t>
      </w:r>
      <w:r w:rsidR="00B665D7">
        <w:rPr>
          <w:rFonts w:ascii="Calibri" w:hAnsi="Calibri" w:cs="Calibri"/>
          <w:bCs/>
          <w:i/>
          <w:iCs/>
          <w:color w:val="FF0000"/>
        </w:rPr>
        <w:t>(</w:t>
      </w:r>
      <w:r w:rsidR="006E5C0E">
        <w:rPr>
          <w:rFonts w:ascii="Calibri" w:hAnsi="Calibri" w:cs="Calibri"/>
          <w:bCs/>
          <w:i/>
          <w:iCs/>
          <w:color w:val="FF0000"/>
        </w:rPr>
        <w:t>I</w:t>
      </w:r>
      <w:r w:rsidR="00B665D7">
        <w:rPr>
          <w:rFonts w:ascii="Calibri" w:hAnsi="Calibri" w:cs="Calibri"/>
          <w:bCs/>
          <w:i/>
          <w:iCs/>
          <w:color w:val="FF0000"/>
        </w:rPr>
        <w:t>f no set completion date</w:t>
      </w:r>
      <w:r w:rsidR="0084786C">
        <w:rPr>
          <w:rFonts w:ascii="Calibri" w:hAnsi="Calibri" w:cs="Calibri"/>
          <w:bCs/>
          <w:i/>
          <w:iCs/>
          <w:color w:val="FF0000"/>
        </w:rPr>
        <w:t>, leave line in for Bidders to indicate completion. If completion date is stipulated</w:t>
      </w:r>
      <w:r w:rsidR="006E5C0E">
        <w:rPr>
          <w:rFonts w:ascii="Calibri" w:hAnsi="Calibri" w:cs="Calibri"/>
          <w:bCs/>
          <w:i/>
          <w:iCs/>
          <w:color w:val="FF0000"/>
        </w:rPr>
        <w:t xml:space="preserve"> in Scope of Work, enter it above.)</w:t>
      </w:r>
    </w:p>
    <w:p w14:paraId="3BE9E08B" w14:textId="77777777" w:rsidR="00DE351C" w:rsidRPr="001F33A5" w:rsidRDefault="00DE351C" w:rsidP="00DE351C">
      <w:pPr>
        <w:tabs>
          <w:tab w:val="right" w:pos="10350"/>
        </w:tabs>
        <w:spacing w:line="312" w:lineRule="auto"/>
        <w:ind w:left="360" w:right="738"/>
        <w:rPr>
          <w:rFonts w:ascii="Calibri" w:hAnsi="Calibri" w:cs="Calibri"/>
          <w:bCs/>
        </w:rPr>
      </w:pPr>
    </w:p>
    <w:p w14:paraId="16581B13" w14:textId="77777777" w:rsidR="00DE351C" w:rsidRPr="00DE351C" w:rsidRDefault="00DE351C" w:rsidP="00DE351C"/>
    <w:p w14:paraId="4D1374EE" w14:textId="77777777" w:rsidR="008F6FD8" w:rsidRDefault="00392D01">
      <w:pPr>
        <w:sectPr w:rsidR="008F6FD8" w:rsidSect="00420187">
          <w:headerReference w:type="first" r:id="rId17"/>
          <w:pgSz w:w="12240" w:h="15840" w:code="1"/>
          <w:pgMar w:top="1440" w:right="1080" w:bottom="1440" w:left="1080" w:header="432" w:footer="360" w:gutter="0"/>
          <w:cols w:space="720"/>
          <w:titlePg/>
          <w:docGrid w:linePitch="360"/>
        </w:sectPr>
      </w:pPr>
      <w:r>
        <w:br w:type="page"/>
      </w:r>
    </w:p>
    <w:p w14:paraId="7E799DCE" w14:textId="77777777" w:rsidR="002B7D2B" w:rsidRDefault="002B7D2B" w:rsidP="00392D01">
      <w:pPr>
        <w:pStyle w:val="Heading1"/>
      </w:pPr>
    </w:p>
    <w:p w14:paraId="1AA7F5C1" w14:textId="77777777" w:rsidR="00F635F8" w:rsidRPr="00CE7519" w:rsidRDefault="00F635F8" w:rsidP="00F635F8">
      <w:pPr>
        <w:pStyle w:val="ListParagraph"/>
        <w:numPr>
          <w:ilvl w:val="0"/>
          <w:numId w:val="23"/>
        </w:numPr>
      </w:pPr>
      <w:r w:rsidRPr="00CE7519">
        <w:rPr>
          <w:b/>
          <w:bCs/>
        </w:rPr>
        <w:t>Ack</w:t>
      </w:r>
      <w:r w:rsidR="00F617BD" w:rsidRPr="00CE7519">
        <w:rPr>
          <w:b/>
          <w:bCs/>
        </w:rPr>
        <w:t xml:space="preserve">nowledgement of </w:t>
      </w:r>
      <w:r w:rsidR="00D61626" w:rsidRPr="00CE7519">
        <w:rPr>
          <w:b/>
          <w:bCs/>
        </w:rPr>
        <w:t>RFT</w:t>
      </w:r>
      <w:r w:rsidR="00F617BD" w:rsidRPr="00CE7519">
        <w:rPr>
          <w:b/>
          <w:bCs/>
        </w:rPr>
        <w:t xml:space="preserve"> Process</w:t>
      </w:r>
    </w:p>
    <w:p w14:paraId="388BA1CA" w14:textId="77777777" w:rsidR="00C03AE1" w:rsidRPr="00810025" w:rsidRDefault="00C03AE1" w:rsidP="00C03AE1">
      <w:pPr>
        <w:pStyle w:val="ListParagraph"/>
        <w:rPr>
          <w:rFonts w:asciiTheme="minorHAnsi" w:hAnsiTheme="minorHAnsi" w:cstheme="minorHAnsi"/>
        </w:rPr>
      </w:pPr>
      <w:r w:rsidRPr="00CE7519">
        <w:rPr>
          <w:rFonts w:asciiTheme="minorHAnsi" w:hAnsiTheme="minorHAnsi" w:cstheme="minorHAnsi"/>
        </w:rPr>
        <w:t xml:space="preserve">The Bidder acknowledges that the </w:t>
      </w:r>
      <w:r w:rsidR="00FD5083" w:rsidRPr="00CE7519">
        <w:rPr>
          <w:rFonts w:asciiTheme="minorHAnsi" w:hAnsiTheme="minorHAnsi" w:cstheme="minorHAnsi"/>
        </w:rPr>
        <w:t>RFT</w:t>
      </w:r>
      <w:r w:rsidRPr="00CE7519">
        <w:rPr>
          <w:rFonts w:asciiTheme="minorHAnsi" w:hAnsiTheme="minorHAnsi" w:cstheme="minorHAnsi"/>
        </w:rPr>
        <w:t xml:space="preserve"> process will be governed by the terms and conditions of the </w:t>
      </w:r>
      <w:r w:rsidR="00FD5083" w:rsidRPr="00CE7519">
        <w:rPr>
          <w:rFonts w:asciiTheme="minorHAnsi" w:hAnsiTheme="minorHAnsi" w:cstheme="minorHAnsi"/>
        </w:rPr>
        <w:t>RFT</w:t>
      </w:r>
      <w:r w:rsidR="00AB6401" w:rsidRPr="00CE7519">
        <w:rPr>
          <w:rFonts w:asciiTheme="minorHAnsi" w:hAnsiTheme="minorHAnsi" w:cstheme="minorHAnsi"/>
        </w:rPr>
        <w:t xml:space="preserve"> </w:t>
      </w:r>
      <w:r w:rsidRPr="00CE7519">
        <w:rPr>
          <w:rFonts w:asciiTheme="minorHAnsi" w:hAnsiTheme="minorHAnsi" w:cstheme="minorHAnsi"/>
        </w:rPr>
        <w:t xml:space="preserve">and that no legal relationship or obligation regarding the procurement of any good or service will be created between the University and the Bidder unless and until the University and the Bidder execute a </w:t>
      </w:r>
      <w:r w:rsidR="00CE7519">
        <w:rPr>
          <w:rFonts w:asciiTheme="minorHAnsi" w:hAnsiTheme="minorHAnsi" w:cstheme="minorHAnsi"/>
        </w:rPr>
        <w:t>contract</w:t>
      </w:r>
      <w:r w:rsidRPr="00CE7519">
        <w:rPr>
          <w:rFonts w:asciiTheme="minorHAnsi" w:hAnsiTheme="minorHAnsi" w:cstheme="minorHAnsi"/>
        </w:rPr>
        <w:t xml:space="preserve"> for the Deliverables.</w:t>
      </w:r>
    </w:p>
    <w:p w14:paraId="5FCA9075" w14:textId="77777777" w:rsidR="00C03AE1" w:rsidRPr="00C03AE1" w:rsidRDefault="00C03AE1" w:rsidP="00C03AE1">
      <w:pPr>
        <w:pStyle w:val="ListParagraph"/>
      </w:pPr>
    </w:p>
    <w:p w14:paraId="7914BCAE" w14:textId="77777777" w:rsidR="00F617BD" w:rsidRPr="00722DD8" w:rsidRDefault="00F617BD" w:rsidP="00F635F8">
      <w:pPr>
        <w:pStyle w:val="ListParagraph"/>
        <w:numPr>
          <w:ilvl w:val="0"/>
          <w:numId w:val="23"/>
        </w:numPr>
      </w:pPr>
      <w:r>
        <w:rPr>
          <w:b/>
          <w:bCs/>
        </w:rPr>
        <w:t>Addenda Acknowledgment</w:t>
      </w:r>
    </w:p>
    <w:p w14:paraId="2B9759CC" w14:textId="77777777" w:rsidR="00722DD8" w:rsidRPr="00810025" w:rsidRDefault="00D433E2" w:rsidP="00A23D91">
      <w:pPr>
        <w:pStyle w:val="ListParagraph"/>
        <w:rPr>
          <w:rFonts w:asciiTheme="minorHAnsi" w:hAnsiTheme="minorHAnsi" w:cstheme="minorHAnsi"/>
        </w:rPr>
      </w:pPr>
      <w:r w:rsidRPr="00810025">
        <w:rPr>
          <w:rFonts w:asciiTheme="minorHAnsi" w:hAnsiTheme="minorHAnsi" w:cstheme="minorHAnsi"/>
        </w:rPr>
        <w:t xml:space="preserve">The </w:t>
      </w:r>
      <w:r w:rsidR="006D2C42">
        <w:rPr>
          <w:rFonts w:asciiTheme="minorHAnsi" w:hAnsiTheme="minorHAnsi" w:cstheme="minorHAnsi"/>
        </w:rPr>
        <w:t>Bidder</w:t>
      </w:r>
      <w:r w:rsidRPr="00810025">
        <w:rPr>
          <w:rFonts w:asciiTheme="minorHAnsi" w:hAnsiTheme="minorHAnsi" w:cstheme="minorHAnsi"/>
        </w:rPr>
        <w:t xml:space="preserve"> is deemed to have read and taken into account Addenda </w:t>
      </w:r>
      <w:r w:rsidR="00A23D91" w:rsidRPr="00810025">
        <w:rPr>
          <w:rFonts w:asciiTheme="minorHAnsi" w:hAnsiTheme="minorHAnsi" w:cstheme="minorHAnsi"/>
        </w:rPr>
        <w:t xml:space="preserve">___ to ____ </w:t>
      </w:r>
      <w:r w:rsidRPr="00810025">
        <w:rPr>
          <w:rFonts w:asciiTheme="minorHAnsi" w:hAnsiTheme="minorHAnsi" w:cstheme="minorHAnsi"/>
        </w:rPr>
        <w:t xml:space="preserve">issued by </w:t>
      </w:r>
      <w:r w:rsidR="00A23D91" w:rsidRPr="00810025">
        <w:rPr>
          <w:rFonts w:asciiTheme="minorHAnsi" w:hAnsiTheme="minorHAnsi" w:cstheme="minorHAnsi"/>
        </w:rPr>
        <w:t xml:space="preserve">the University </w:t>
      </w:r>
      <w:r w:rsidRPr="00810025">
        <w:rPr>
          <w:rFonts w:asciiTheme="minorHAnsi" w:hAnsiTheme="minorHAnsi" w:cstheme="minorHAnsi"/>
        </w:rPr>
        <w:t xml:space="preserve">prior to the </w:t>
      </w:r>
      <w:r w:rsidR="00A23D91" w:rsidRPr="00810025">
        <w:rPr>
          <w:rFonts w:asciiTheme="minorHAnsi" w:hAnsiTheme="minorHAnsi" w:cstheme="minorHAnsi"/>
        </w:rPr>
        <w:t>Closing Date and Time</w:t>
      </w:r>
      <w:r w:rsidRPr="00810025">
        <w:rPr>
          <w:rFonts w:asciiTheme="minorHAnsi" w:hAnsiTheme="minorHAnsi" w:cstheme="minorHAnsi"/>
        </w:rPr>
        <w:t>.</w:t>
      </w:r>
    </w:p>
    <w:p w14:paraId="685CA0E1" w14:textId="77777777" w:rsidR="00A23D91" w:rsidRPr="00810025" w:rsidRDefault="00A23D91" w:rsidP="00A23D91">
      <w:pPr>
        <w:pStyle w:val="ListParagraph"/>
        <w:rPr>
          <w:rFonts w:asciiTheme="minorHAnsi" w:hAnsiTheme="minorHAnsi" w:cstheme="minorHAnsi"/>
        </w:rPr>
      </w:pPr>
    </w:p>
    <w:p w14:paraId="4494B34D" w14:textId="77777777" w:rsidR="00F617BD" w:rsidRPr="00211212" w:rsidRDefault="00425D80" w:rsidP="00F635F8">
      <w:pPr>
        <w:pStyle w:val="ListParagraph"/>
        <w:numPr>
          <w:ilvl w:val="0"/>
          <w:numId w:val="23"/>
        </w:numPr>
      </w:pPr>
      <w:r>
        <w:rPr>
          <w:b/>
          <w:bCs/>
        </w:rPr>
        <w:t>Terms and Conditions</w:t>
      </w:r>
    </w:p>
    <w:p w14:paraId="17AF6977" w14:textId="77777777" w:rsidR="00211212" w:rsidRPr="00810025" w:rsidRDefault="00A9325C" w:rsidP="00A9325C">
      <w:pPr>
        <w:ind w:left="709"/>
        <w:rPr>
          <w:rFonts w:asciiTheme="minorHAnsi" w:hAnsiTheme="minorHAnsi" w:cstheme="minorHAnsi"/>
        </w:rPr>
      </w:pPr>
      <w:r w:rsidRPr="00810025">
        <w:rPr>
          <w:rFonts w:asciiTheme="minorHAnsi" w:hAnsiTheme="minorHAnsi" w:cstheme="minorHAnsi"/>
        </w:rPr>
        <w:t xml:space="preserve">By submitting a </w:t>
      </w:r>
      <w:r w:rsidR="00FB64B6">
        <w:rPr>
          <w:rFonts w:asciiTheme="minorHAnsi" w:hAnsiTheme="minorHAnsi" w:cstheme="minorHAnsi"/>
        </w:rPr>
        <w:t>Tender</w:t>
      </w:r>
      <w:r w:rsidRPr="00810025">
        <w:rPr>
          <w:rFonts w:asciiTheme="minorHAnsi" w:hAnsiTheme="minorHAnsi" w:cstheme="minorHAnsi"/>
        </w:rPr>
        <w:t xml:space="preserve">, the Bidder confirms that it has read, understands, and agrees to the terms and conditions of the </w:t>
      </w:r>
      <w:r w:rsidR="00FB64B6">
        <w:rPr>
          <w:rFonts w:asciiTheme="minorHAnsi" w:hAnsiTheme="minorHAnsi" w:cstheme="minorHAnsi"/>
        </w:rPr>
        <w:t>Tender</w:t>
      </w:r>
      <w:r w:rsidRPr="00810025">
        <w:rPr>
          <w:rFonts w:asciiTheme="minorHAnsi" w:hAnsiTheme="minorHAnsi" w:cstheme="minorHAnsi"/>
        </w:rPr>
        <w:t xml:space="preserve"> included in Appendix</w:t>
      </w:r>
      <w:r w:rsidR="00210315">
        <w:rPr>
          <w:rFonts w:asciiTheme="minorHAnsi" w:hAnsiTheme="minorHAnsi" w:cstheme="minorHAnsi"/>
        </w:rPr>
        <w:t xml:space="preserve"> </w:t>
      </w:r>
      <w:r w:rsidR="004217AD">
        <w:rPr>
          <w:rFonts w:asciiTheme="minorHAnsi" w:hAnsiTheme="minorHAnsi" w:cstheme="minorHAnsi"/>
        </w:rPr>
        <w:t>C</w:t>
      </w:r>
      <w:r w:rsidR="00534CA2" w:rsidRPr="00810025">
        <w:rPr>
          <w:rFonts w:asciiTheme="minorHAnsi" w:hAnsiTheme="minorHAnsi" w:cstheme="minorHAnsi"/>
        </w:rPr>
        <w:t xml:space="preserve"> – Terms and Conditions</w:t>
      </w:r>
      <w:r w:rsidR="00121FA9">
        <w:rPr>
          <w:rFonts w:asciiTheme="minorHAnsi" w:hAnsiTheme="minorHAnsi" w:cstheme="minorHAnsi"/>
        </w:rPr>
        <w:t xml:space="preserve"> of the Contract</w:t>
      </w:r>
      <w:r w:rsidR="00534CA2" w:rsidRPr="00810025">
        <w:rPr>
          <w:rFonts w:asciiTheme="minorHAnsi" w:hAnsiTheme="minorHAnsi" w:cstheme="minorHAnsi"/>
        </w:rPr>
        <w:t>.</w:t>
      </w:r>
    </w:p>
    <w:p w14:paraId="3F6DC190" w14:textId="77777777" w:rsidR="00211212" w:rsidRDefault="00211212" w:rsidP="004217AD">
      <w:pPr>
        <w:tabs>
          <w:tab w:val="right" w:pos="10350"/>
        </w:tabs>
        <w:spacing w:line="312" w:lineRule="auto"/>
        <w:ind w:right="738"/>
        <w:rPr>
          <w:rFonts w:asciiTheme="minorHAnsi" w:hAnsiTheme="minorHAnsi" w:cstheme="minorHAnsi"/>
          <w:bCs/>
        </w:rPr>
      </w:pPr>
    </w:p>
    <w:p w14:paraId="70A78827" w14:textId="77777777" w:rsidR="004217AD" w:rsidRPr="004217AD" w:rsidRDefault="004217AD" w:rsidP="004217AD">
      <w:pPr>
        <w:pStyle w:val="ListParagraph"/>
        <w:numPr>
          <w:ilvl w:val="0"/>
          <w:numId w:val="23"/>
        </w:numPr>
        <w:tabs>
          <w:tab w:val="right" w:pos="10350"/>
        </w:tabs>
        <w:spacing w:line="312" w:lineRule="auto"/>
        <w:ind w:right="738"/>
        <w:rPr>
          <w:rFonts w:asciiTheme="minorHAnsi" w:hAnsiTheme="minorHAnsi" w:cstheme="minorHAnsi"/>
          <w:bCs/>
        </w:rPr>
      </w:pPr>
      <w:r>
        <w:rPr>
          <w:rFonts w:asciiTheme="minorHAnsi" w:hAnsiTheme="minorHAnsi" w:cstheme="minorHAnsi"/>
          <w:b/>
        </w:rPr>
        <w:t>Bidder Signature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990"/>
        <w:gridCol w:w="990"/>
        <w:gridCol w:w="3780"/>
        <w:gridCol w:w="1980"/>
      </w:tblGrid>
      <w:tr w:rsidR="00211212" w14:paraId="7E88D78E" w14:textId="77777777" w:rsidTr="00AE6168">
        <w:tc>
          <w:tcPr>
            <w:tcW w:w="1980" w:type="dxa"/>
          </w:tcPr>
          <w:p w14:paraId="661F2E03" w14:textId="77777777" w:rsidR="00211212" w:rsidRDefault="0059688E" w:rsidP="00AE6168">
            <w:pPr>
              <w:tabs>
                <w:tab w:val="right" w:pos="10350"/>
              </w:tabs>
              <w:spacing w:line="312" w:lineRule="auto"/>
              <w:ind w:right="30"/>
              <w:rPr>
                <w:rFonts w:ascii="Calibri" w:hAnsi="Calibri" w:cs="Calibri"/>
                <w:bCs/>
              </w:rPr>
            </w:pPr>
            <w:r>
              <w:rPr>
                <w:rFonts w:ascii="Calibri" w:hAnsi="Calibri" w:cs="Calibri"/>
                <w:bCs/>
              </w:rPr>
              <w:t>Signed</w:t>
            </w:r>
            <w:r w:rsidR="00211212">
              <w:rPr>
                <w:rFonts w:ascii="Calibri" w:hAnsi="Calibri" w:cs="Calibri"/>
                <w:bCs/>
              </w:rPr>
              <w:t xml:space="preserve"> this </w:t>
            </w:r>
          </w:p>
        </w:tc>
        <w:tc>
          <w:tcPr>
            <w:tcW w:w="990" w:type="dxa"/>
            <w:tcBorders>
              <w:bottom w:val="single" w:sz="4" w:space="0" w:color="auto"/>
            </w:tcBorders>
          </w:tcPr>
          <w:p w14:paraId="55350E04" w14:textId="77777777" w:rsidR="00211212" w:rsidRDefault="00211212" w:rsidP="00AE6168">
            <w:pPr>
              <w:tabs>
                <w:tab w:val="right" w:pos="10350"/>
              </w:tabs>
              <w:spacing w:line="312" w:lineRule="auto"/>
              <w:ind w:right="30"/>
              <w:rPr>
                <w:rFonts w:ascii="Calibri" w:hAnsi="Calibri" w:cs="Calibri"/>
                <w:bCs/>
              </w:rPr>
            </w:pPr>
          </w:p>
        </w:tc>
        <w:tc>
          <w:tcPr>
            <w:tcW w:w="990" w:type="dxa"/>
          </w:tcPr>
          <w:p w14:paraId="6F67A2FD" w14:textId="77777777" w:rsidR="00211212" w:rsidRDefault="00211212" w:rsidP="00AE6168">
            <w:pPr>
              <w:tabs>
                <w:tab w:val="right" w:pos="10350"/>
              </w:tabs>
              <w:spacing w:line="312" w:lineRule="auto"/>
              <w:ind w:right="15"/>
              <w:rPr>
                <w:rFonts w:ascii="Calibri" w:hAnsi="Calibri" w:cs="Calibri"/>
                <w:bCs/>
              </w:rPr>
            </w:pPr>
            <w:r>
              <w:rPr>
                <w:rFonts w:ascii="Calibri" w:hAnsi="Calibri" w:cs="Calibri"/>
                <w:bCs/>
              </w:rPr>
              <w:t>day of</w:t>
            </w:r>
          </w:p>
        </w:tc>
        <w:tc>
          <w:tcPr>
            <w:tcW w:w="3780" w:type="dxa"/>
            <w:tcBorders>
              <w:bottom w:val="single" w:sz="4" w:space="0" w:color="auto"/>
            </w:tcBorders>
          </w:tcPr>
          <w:p w14:paraId="75E4C78E" w14:textId="77777777" w:rsidR="00211212" w:rsidRDefault="00211212" w:rsidP="00AE6168">
            <w:pPr>
              <w:tabs>
                <w:tab w:val="right" w:pos="10350"/>
              </w:tabs>
              <w:spacing w:line="312" w:lineRule="auto"/>
              <w:ind w:right="45"/>
              <w:rPr>
                <w:rFonts w:ascii="Calibri" w:hAnsi="Calibri" w:cs="Calibri"/>
                <w:bCs/>
              </w:rPr>
            </w:pPr>
          </w:p>
        </w:tc>
        <w:tc>
          <w:tcPr>
            <w:tcW w:w="1980" w:type="dxa"/>
          </w:tcPr>
          <w:p w14:paraId="64C89855" w14:textId="77777777" w:rsidR="00211212" w:rsidRDefault="00211212" w:rsidP="00AE6168">
            <w:pPr>
              <w:tabs>
                <w:tab w:val="right" w:pos="10350"/>
              </w:tabs>
              <w:spacing w:line="312" w:lineRule="auto"/>
              <w:ind w:right="738"/>
              <w:rPr>
                <w:rFonts w:ascii="Calibri" w:hAnsi="Calibri" w:cs="Calibri"/>
                <w:bCs/>
              </w:rPr>
            </w:pPr>
            <w:r>
              <w:rPr>
                <w:rFonts w:ascii="Calibri" w:hAnsi="Calibri" w:cs="Calibri"/>
                <w:bCs/>
              </w:rPr>
              <w:t>2023</w:t>
            </w:r>
          </w:p>
        </w:tc>
      </w:tr>
    </w:tbl>
    <w:p w14:paraId="62C26B41" w14:textId="77777777" w:rsidR="0059688E" w:rsidRDefault="0059688E" w:rsidP="00211212">
      <w:pPr>
        <w:tabs>
          <w:tab w:val="right" w:pos="10350"/>
        </w:tabs>
        <w:spacing w:line="312" w:lineRule="auto"/>
        <w:ind w:left="360" w:right="738"/>
        <w:rPr>
          <w:rFonts w:ascii="Calibri" w:hAnsi="Calibri" w:cs="Calibri"/>
          <w:bCs/>
        </w:rPr>
      </w:pPr>
    </w:p>
    <w:p w14:paraId="57998271" w14:textId="77777777" w:rsidR="0059688E" w:rsidRPr="00B938DB" w:rsidRDefault="0059688E" w:rsidP="00211212">
      <w:pPr>
        <w:tabs>
          <w:tab w:val="right" w:pos="10350"/>
        </w:tabs>
        <w:spacing w:line="312" w:lineRule="auto"/>
        <w:ind w:left="360" w:right="738"/>
        <w:rPr>
          <w:rFonts w:ascii="Calibri" w:hAnsi="Calibri" w:cs="Calibri"/>
          <w:bCs/>
        </w:rPr>
      </w:pPr>
    </w:p>
    <w:tbl>
      <w:tblPr>
        <w:tblW w:w="9810" w:type="dxa"/>
        <w:tblInd w:w="360" w:type="dxa"/>
        <w:tblLayout w:type="fixed"/>
        <w:tblLook w:val="04A0" w:firstRow="1" w:lastRow="0" w:firstColumn="1" w:lastColumn="0" w:noHBand="0" w:noVBand="1"/>
      </w:tblPr>
      <w:tblGrid>
        <w:gridCol w:w="5040"/>
        <w:gridCol w:w="432"/>
        <w:gridCol w:w="4338"/>
      </w:tblGrid>
      <w:tr w:rsidR="00211212" w:rsidRPr="00810025" w14:paraId="704D4A70" w14:textId="77777777" w:rsidTr="00AE6168">
        <w:trPr>
          <w:cantSplit/>
        </w:trPr>
        <w:tc>
          <w:tcPr>
            <w:tcW w:w="5040" w:type="dxa"/>
            <w:tcBorders>
              <w:bottom w:val="single" w:sz="4" w:space="0" w:color="auto"/>
            </w:tcBorders>
          </w:tcPr>
          <w:p w14:paraId="372DFD1F" w14:textId="77777777" w:rsidR="00211212" w:rsidRPr="00810025" w:rsidRDefault="004F5F79" w:rsidP="00AE6168">
            <w:pPr>
              <w:spacing w:before="160" w:after="40" w:line="276" w:lineRule="auto"/>
              <w:rPr>
                <w:rFonts w:asciiTheme="minorHAnsi" w:hAnsiTheme="minorHAnsi" w:cstheme="minorHAnsi"/>
                <w:sz w:val="21"/>
                <w:szCs w:val="21"/>
              </w:rPr>
            </w:pPr>
            <w:r>
              <w:rPr>
                <w:rFonts w:asciiTheme="minorHAnsi" w:hAnsiTheme="minorHAnsi" w:cstheme="minorHAnsi"/>
                <w:sz w:val="21"/>
                <w:szCs w:val="21"/>
              </w:rPr>
              <w:t xml:space="preserve"> </w:t>
            </w:r>
          </w:p>
        </w:tc>
        <w:tc>
          <w:tcPr>
            <w:tcW w:w="432" w:type="dxa"/>
          </w:tcPr>
          <w:p w14:paraId="7A546074" w14:textId="77777777" w:rsidR="00211212" w:rsidRPr="00810025" w:rsidRDefault="00211212" w:rsidP="00AE6168">
            <w:pPr>
              <w:spacing w:before="160" w:after="40" w:line="276" w:lineRule="auto"/>
              <w:rPr>
                <w:rFonts w:asciiTheme="minorHAnsi" w:hAnsiTheme="minorHAnsi" w:cstheme="minorHAnsi"/>
                <w:sz w:val="21"/>
                <w:szCs w:val="21"/>
              </w:rPr>
            </w:pPr>
          </w:p>
        </w:tc>
        <w:tc>
          <w:tcPr>
            <w:tcW w:w="4338" w:type="dxa"/>
            <w:tcBorders>
              <w:bottom w:val="single" w:sz="4" w:space="0" w:color="auto"/>
            </w:tcBorders>
          </w:tcPr>
          <w:p w14:paraId="12054C50" w14:textId="77777777" w:rsidR="00211212" w:rsidRPr="00810025" w:rsidRDefault="00211212" w:rsidP="00AE6168">
            <w:pPr>
              <w:tabs>
                <w:tab w:val="left" w:pos="2664"/>
              </w:tabs>
              <w:spacing w:before="160" w:after="40" w:line="276" w:lineRule="auto"/>
              <w:rPr>
                <w:rFonts w:asciiTheme="minorHAnsi" w:hAnsiTheme="minorHAnsi" w:cstheme="minorHAnsi"/>
                <w:sz w:val="21"/>
                <w:szCs w:val="21"/>
              </w:rPr>
            </w:pPr>
          </w:p>
        </w:tc>
      </w:tr>
      <w:tr w:rsidR="00211212" w:rsidRPr="00810025" w14:paraId="527096CF" w14:textId="77777777" w:rsidTr="00AE6168">
        <w:trPr>
          <w:cantSplit/>
        </w:trPr>
        <w:tc>
          <w:tcPr>
            <w:tcW w:w="5040" w:type="dxa"/>
            <w:tcBorders>
              <w:top w:val="single" w:sz="4" w:space="0" w:color="auto"/>
            </w:tcBorders>
            <w:hideMark/>
          </w:tcPr>
          <w:p w14:paraId="602D9F6D" w14:textId="77777777" w:rsidR="00211212" w:rsidRPr="00810025" w:rsidRDefault="00211212" w:rsidP="00AE6168">
            <w:pPr>
              <w:spacing w:after="40" w:line="276" w:lineRule="auto"/>
              <w:rPr>
                <w:rFonts w:asciiTheme="minorHAnsi" w:hAnsiTheme="minorHAnsi" w:cstheme="minorHAnsi"/>
                <w:szCs w:val="24"/>
              </w:rPr>
            </w:pPr>
            <w:r w:rsidRPr="00810025">
              <w:rPr>
                <w:rFonts w:asciiTheme="minorHAnsi" w:hAnsiTheme="minorHAnsi" w:cstheme="minorHAnsi"/>
                <w:szCs w:val="24"/>
              </w:rPr>
              <w:t xml:space="preserve">Authorized </w:t>
            </w:r>
            <w:r w:rsidR="004217AD">
              <w:rPr>
                <w:rFonts w:asciiTheme="minorHAnsi" w:hAnsiTheme="minorHAnsi" w:cstheme="minorHAnsi"/>
                <w:szCs w:val="24"/>
              </w:rPr>
              <w:t xml:space="preserve">Bidder </w:t>
            </w:r>
            <w:r w:rsidRPr="00810025">
              <w:rPr>
                <w:rFonts w:asciiTheme="minorHAnsi" w:hAnsiTheme="minorHAnsi" w:cstheme="minorHAnsi"/>
                <w:szCs w:val="24"/>
              </w:rPr>
              <w:t>Representative Signature</w:t>
            </w:r>
          </w:p>
        </w:tc>
        <w:tc>
          <w:tcPr>
            <w:tcW w:w="432" w:type="dxa"/>
          </w:tcPr>
          <w:p w14:paraId="5149F270" w14:textId="77777777" w:rsidR="00211212" w:rsidRPr="00810025" w:rsidRDefault="00211212" w:rsidP="00AE6168">
            <w:pPr>
              <w:spacing w:after="40" w:line="276" w:lineRule="auto"/>
              <w:rPr>
                <w:rFonts w:asciiTheme="minorHAnsi" w:hAnsiTheme="minorHAnsi" w:cstheme="minorHAnsi"/>
                <w:szCs w:val="24"/>
              </w:rPr>
            </w:pPr>
          </w:p>
        </w:tc>
        <w:tc>
          <w:tcPr>
            <w:tcW w:w="4338" w:type="dxa"/>
            <w:tcBorders>
              <w:top w:val="single" w:sz="4" w:space="0" w:color="auto"/>
            </w:tcBorders>
            <w:hideMark/>
          </w:tcPr>
          <w:p w14:paraId="1CE6845D" w14:textId="77777777" w:rsidR="00211212" w:rsidRPr="00810025" w:rsidRDefault="00211212" w:rsidP="00AE6168">
            <w:pPr>
              <w:tabs>
                <w:tab w:val="left" w:pos="2664"/>
              </w:tabs>
              <w:spacing w:after="40" w:line="276" w:lineRule="auto"/>
              <w:rPr>
                <w:rFonts w:asciiTheme="minorHAnsi" w:hAnsiTheme="minorHAnsi" w:cstheme="minorHAnsi"/>
                <w:szCs w:val="24"/>
              </w:rPr>
            </w:pPr>
            <w:r w:rsidRPr="00810025">
              <w:rPr>
                <w:rFonts w:asciiTheme="minorHAnsi" w:hAnsiTheme="minorHAnsi" w:cstheme="minorHAnsi"/>
                <w:szCs w:val="24"/>
              </w:rPr>
              <w:t>Witness Signature*</w:t>
            </w:r>
          </w:p>
        </w:tc>
      </w:tr>
      <w:tr w:rsidR="00211212" w:rsidRPr="00810025" w14:paraId="6536B52E" w14:textId="77777777" w:rsidTr="00AE6168">
        <w:trPr>
          <w:cantSplit/>
        </w:trPr>
        <w:tc>
          <w:tcPr>
            <w:tcW w:w="5040" w:type="dxa"/>
            <w:tcBorders>
              <w:bottom w:val="single" w:sz="4" w:space="0" w:color="auto"/>
            </w:tcBorders>
          </w:tcPr>
          <w:p w14:paraId="445677CA" w14:textId="77777777" w:rsidR="00211212" w:rsidRPr="00810025" w:rsidRDefault="00211212" w:rsidP="00AE6168">
            <w:pPr>
              <w:spacing w:before="160" w:after="40" w:line="276" w:lineRule="auto"/>
              <w:rPr>
                <w:rFonts w:asciiTheme="minorHAnsi" w:hAnsiTheme="minorHAnsi" w:cstheme="minorHAnsi"/>
                <w:szCs w:val="24"/>
              </w:rPr>
            </w:pPr>
          </w:p>
        </w:tc>
        <w:tc>
          <w:tcPr>
            <w:tcW w:w="432" w:type="dxa"/>
          </w:tcPr>
          <w:p w14:paraId="443E4C23" w14:textId="77777777" w:rsidR="00211212" w:rsidRPr="00810025" w:rsidRDefault="00211212" w:rsidP="00AE6168">
            <w:pPr>
              <w:spacing w:before="160" w:after="40" w:line="276" w:lineRule="auto"/>
              <w:rPr>
                <w:rFonts w:asciiTheme="minorHAnsi" w:hAnsiTheme="minorHAnsi" w:cstheme="minorHAnsi"/>
                <w:szCs w:val="24"/>
              </w:rPr>
            </w:pPr>
          </w:p>
        </w:tc>
        <w:tc>
          <w:tcPr>
            <w:tcW w:w="4338" w:type="dxa"/>
            <w:tcBorders>
              <w:bottom w:val="single" w:sz="4" w:space="0" w:color="auto"/>
            </w:tcBorders>
          </w:tcPr>
          <w:p w14:paraId="24FBA6B2" w14:textId="77777777" w:rsidR="00211212" w:rsidRPr="00810025" w:rsidRDefault="00211212" w:rsidP="00AE6168">
            <w:pPr>
              <w:tabs>
                <w:tab w:val="left" w:pos="2664"/>
              </w:tabs>
              <w:spacing w:before="160" w:after="40" w:line="276" w:lineRule="auto"/>
              <w:rPr>
                <w:rFonts w:asciiTheme="minorHAnsi" w:hAnsiTheme="minorHAnsi" w:cstheme="minorHAnsi"/>
                <w:szCs w:val="24"/>
              </w:rPr>
            </w:pPr>
          </w:p>
        </w:tc>
      </w:tr>
      <w:tr w:rsidR="00211212" w:rsidRPr="00810025" w14:paraId="679AEAA5" w14:textId="77777777" w:rsidTr="00AE6168">
        <w:trPr>
          <w:cantSplit/>
        </w:trPr>
        <w:tc>
          <w:tcPr>
            <w:tcW w:w="5040" w:type="dxa"/>
            <w:tcBorders>
              <w:top w:val="single" w:sz="4" w:space="0" w:color="auto"/>
            </w:tcBorders>
            <w:hideMark/>
          </w:tcPr>
          <w:p w14:paraId="7ED1A097" w14:textId="77777777" w:rsidR="00211212" w:rsidRPr="00810025" w:rsidRDefault="00211212" w:rsidP="00AE6168">
            <w:pPr>
              <w:spacing w:after="40" w:line="276" w:lineRule="auto"/>
              <w:rPr>
                <w:rFonts w:asciiTheme="minorHAnsi" w:hAnsiTheme="minorHAnsi" w:cstheme="minorHAnsi"/>
                <w:szCs w:val="24"/>
              </w:rPr>
            </w:pPr>
            <w:r w:rsidRPr="00810025">
              <w:rPr>
                <w:rFonts w:asciiTheme="minorHAnsi" w:hAnsiTheme="minorHAnsi" w:cstheme="minorHAnsi"/>
                <w:szCs w:val="24"/>
              </w:rPr>
              <w:t>Name and Title (Please Print)</w:t>
            </w:r>
          </w:p>
        </w:tc>
        <w:tc>
          <w:tcPr>
            <w:tcW w:w="432" w:type="dxa"/>
          </w:tcPr>
          <w:p w14:paraId="4B0ABCDD" w14:textId="77777777" w:rsidR="00211212" w:rsidRPr="00810025" w:rsidRDefault="00211212" w:rsidP="00AE6168">
            <w:pPr>
              <w:spacing w:after="40" w:line="276" w:lineRule="auto"/>
              <w:rPr>
                <w:rFonts w:asciiTheme="minorHAnsi" w:hAnsiTheme="minorHAnsi" w:cstheme="minorHAnsi"/>
                <w:szCs w:val="24"/>
              </w:rPr>
            </w:pPr>
          </w:p>
        </w:tc>
        <w:tc>
          <w:tcPr>
            <w:tcW w:w="4338" w:type="dxa"/>
            <w:tcBorders>
              <w:top w:val="single" w:sz="4" w:space="0" w:color="auto"/>
            </w:tcBorders>
            <w:hideMark/>
          </w:tcPr>
          <w:p w14:paraId="75FC356F" w14:textId="77777777" w:rsidR="00211212" w:rsidRPr="00810025" w:rsidRDefault="00211212" w:rsidP="00AE6168">
            <w:pPr>
              <w:tabs>
                <w:tab w:val="left" w:pos="2664"/>
              </w:tabs>
              <w:spacing w:after="40" w:line="276" w:lineRule="auto"/>
              <w:rPr>
                <w:rFonts w:asciiTheme="minorHAnsi" w:hAnsiTheme="minorHAnsi" w:cstheme="minorHAnsi"/>
                <w:szCs w:val="24"/>
              </w:rPr>
            </w:pPr>
            <w:r w:rsidRPr="00810025">
              <w:rPr>
                <w:rFonts w:asciiTheme="minorHAnsi" w:hAnsiTheme="minorHAnsi" w:cstheme="minorHAnsi"/>
                <w:szCs w:val="24"/>
              </w:rPr>
              <w:t>Name (Please Print)</w:t>
            </w:r>
          </w:p>
        </w:tc>
      </w:tr>
    </w:tbl>
    <w:p w14:paraId="3D289794" w14:textId="77777777" w:rsidR="00211212" w:rsidRDefault="00211212" w:rsidP="00BD748F">
      <w:pPr>
        <w:tabs>
          <w:tab w:val="right" w:pos="10350"/>
        </w:tabs>
        <w:spacing w:line="312" w:lineRule="auto"/>
        <w:ind w:left="450" w:right="738"/>
        <w:rPr>
          <w:rFonts w:ascii="Calibri" w:hAnsi="Calibri" w:cs="Calibri"/>
          <w:bCs/>
          <w:i/>
          <w:iCs/>
          <w:sz w:val="18"/>
          <w:szCs w:val="14"/>
        </w:rPr>
      </w:pPr>
      <w:r w:rsidRPr="00F637AA">
        <w:rPr>
          <w:rFonts w:ascii="Calibri" w:hAnsi="Calibri" w:cs="Calibri"/>
          <w:bCs/>
          <w:szCs w:val="16"/>
        </w:rPr>
        <w:t>*</w:t>
      </w:r>
      <w:r>
        <w:rPr>
          <w:rFonts w:ascii="Calibri" w:hAnsi="Calibri" w:cs="Calibri"/>
          <w:bCs/>
          <w:i/>
          <w:iCs/>
          <w:sz w:val="18"/>
          <w:szCs w:val="14"/>
        </w:rPr>
        <w:t xml:space="preserve">Corporate Seal may be </w:t>
      </w:r>
      <w:r w:rsidR="00BD748F">
        <w:rPr>
          <w:rFonts w:ascii="Calibri" w:hAnsi="Calibri" w:cs="Calibri"/>
          <w:bCs/>
          <w:i/>
          <w:iCs/>
          <w:sz w:val="18"/>
          <w:szCs w:val="14"/>
        </w:rPr>
        <w:t>applied</w:t>
      </w:r>
      <w:r>
        <w:rPr>
          <w:rFonts w:ascii="Calibri" w:hAnsi="Calibri" w:cs="Calibri"/>
          <w:bCs/>
          <w:i/>
          <w:iCs/>
          <w:sz w:val="18"/>
          <w:szCs w:val="14"/>
        </w:rPr>
        <w:t xml:space="preserve"> in place of Witness signature</w:t>
      </w:r>
    </w:p>
    <w:p w14:paraId="594BE839" w14:textId="77777777" w:rsidR="00C72D84" w:rsidRDefault="00C72D84" w:rsidP="00BD748F">
      <w:pPr>
        <w:tabs>
          <w:tab w:val="right" w:pos="10350"/>
        </w:tabs>
        <w:spacing w:line="312" w:lineRule="auto"/>
        <w:ind w:left="450" w:right="738"/>
        <w:rPr>
          <w:rFonts w:asciiTheme="minorHAnsi" w:hAnsiTheme="minorHAnsi" w:cstheme="minorHAnsi"/>
          <w:bCs/>
          <w:szCs w:val="24"/>
        </w:rPr>
      </w:pPr>
    </w:p>
    <w:p w14:paraId="5018BC48" w14:textId="77777777" w:rsidR="00C72D84" w:rsidRDefault="004217AD" w:rsidP="004217AD">
      <w:pPr>
        <w:pStyle w:val="Heading3"/>
        <w:ind w:left="709"/>
      </w:pPr>
      <w:r>
        <w:t>Bid Acceptance – Brandon University</w:t>
      </w:r>
    </w:p>
    <w:p w14:paraId="5FFBED5F" w14:textId="77777777" w:rsidR="004217AD" w:rsidRDefault="004217AD" w:rsidP="004217AD"/>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1418"/>
        <w:gridCol w:w="992"/>
        <w:gridCol w:w="3402"/>
        <w:gridCol w:w="866"/>
      </w:tblGrid>
      <w:tr w:rsidR="004217AD" w14:paraId="4E1162BE" w14:textId="77777777" w:rsidTr="004217AD">
        <w:tc>
          <w:tcPr>
            <w:tcW w:w="3042" w:type="dxa"/>
          </w:tcPr>
          <w:p w14:paraId="5ECE3FD5" w14:textId="77777777" w:rsidR="004217AD" w:rsidRDefault="004217AD" w:rsidP="00C051EF">
            <w:pPr>
              <w:tabs>
                <w:tab w:val="right" w:pos="10350"/>
              </w:tabs>
              <w:spacing w:line="312" w:lineRule="auto"/>
              <w:ind w:right="30"/>
              <w:rPr>
                <w:rFonts w:ascii="Calibri" w:hAnsi="Calibri" w:cs="Calibri"/>
                <w:bCs/>
              </w:rPr>
            </w:pPr>
            <w:r>
              <w:rPr>
                <w:rFonts w:ascii="Calibri" w:hAnsi="Calibri" w:cs="Calibri"/>
                <w:bCs/>
              </w:rPr>
              <w:t xml:space="preserve">Accepted and executed this </w:t>
            </w:r>
          </w:p>
        </w:tc>
        <w:tc>
          <w:tcPr>
            <w:tcW w:w="1418" w:type="dxa"/>
            <w:tcBorders>
              <w:bottom w:val="single" w:sz="4" w:space="0" w:color="auto"/>
            </w:tcBorders>
          </w:tcPr>
          <w:p w14:paraId="2973C4EB" w14:textId="77777777" w:rsidR="004217AD" w:rsidRDefault="004217AD" w:rsidP="00C051EF">
            <w:pPr>
              <w:tabs>
                <w:tab w:val="right" w:pos="10350"/>
              </w:tabs>
              <w:spacing w:line="312" w:lineRule="auto"/>
              <w:ind w:right="30"/>
              <w:rPr>
                <w:rFonts w:ascii="Calibri" w:hAnsi="Calibri" w:cs="Calibri"/>
                <w:bCs/>
              </w:rPr>
            </w:pPr>
          </w:p>
        </w:tc>
        <w:tc>
          <w:tcPr>
            <w:tcW w:w="992" w:type="dxa"/>
          </w:tcPr>
          <w:p w14:paraId="59562C7C" w14:textId="77777777" w:rsidR="004217AD" w:rsidRDefault="004217AD" w:rsidP="00C051EF">
            <w:pPr>
              <w:tabs>
                <w:tab w:val="right" w:pos="10350"/>
              </w:tabs>
              <w:spacing w:line="312" w:lineRule="auto"/>
              <w:ind w:right="15"/>
              <w:rPr>
                <w:rFonts w:ascii="Calibri" w:hAnsi="Calibri" w:cs="Calibri"/>
                <w:bCs/>
              </w:rPr>
            </w:pPr>
            <w:r>
              <w:rPr>
                <w:rFonts w:ascii="Calibri" w:hAnsi="Calibri" w:cs="Calibri"/>
                <w:bCs/>
              </w:rPr>
              <w:t>day of</w:t>
            </w:r>
          </w:p>
        </w:tc>
        <w:tc>
          <w:tcPr>
            <w:tcW w:w="3402" w:type="dxa"/>
            <w:tcBorders>
              <w:bottom w:val="single" w:sz="4" w:space="0" w:color="auto"/>
            </w:tcBorders>
          </w:tcPr>
          <w:p w14:paraId="59F564F7" w14:textId="77777777" w:rsidR="004217AD" w:rsidRDefault="004217AD" w:rsidP="00C051EF">
            <w:pPr>
              <w:tabs>
                <w:tab w:val="right" w:pos="10350"/>
              </w:tabs>
              <w:spacing w:line="312" w:lineRule="auto"/>
              <w:ind w:right="45"/>
              <w:rPr>
                <w:rFonts w:ascii="Calibri" w:hAnsi="Calibri" w:cs="Calibri"/>
                <w:bCs/>
              </w:rPr>
            </w:pPr>
          </w:p>
        </w:tc>
        <w:tc>
          <w:tcPr>
            <w:tcW w:w="866" w:type="dxa"/>
          </w:tcPr>
          <w:p w14:paraId="362F425B" w14:textId="77777777" w:rsidR="004217AD" w:rsidRDefault="004217AD" w:rsidP="004217AD">
            <w:pPr>
              <w:tabs>
                <w:tab w:val="right" w:pos="10350"/>
              </w:tabs>
              <w:spacing w:line="312" w:lineRule="auto"/>
              <w:rPr>
                <w:rFonts w:ascii="Calibri" w:hAnsi="Calibri" w:cs="Calibri"/>
                <w:bCs/>
              </w:rPr>
            </w:pPr>
            <w:r>
              <w:rPr>
                <w:rFonts w:ascii="Calibri" w:hAnsi="Calibri" w:cs="Calibri"/>
                <w:bCs/>
              </w:rPr>
              <w:t>2023</w:t>
            </w:r>
          </w:p>
        </w:tc>
      </w:tr>
      <w:tr w:rsidR="004217AD" w14:paraId="59EF70DF" w14:textId="77777777" w:rsidTr="00A310C4">
        <w:tc>
          <w:tcPr>
            <w:tcW w:w="9720" w:type="dxa"/>
            <w:gridSpan w:val="5"/>
          </w:tcPr>
          <w:p w14:paraId="0C05EA05" w14:textId="77777777" w:rsidR="004217AD" w:rsidRDefault="004217AD" w:rsidP="004217AD">
            <w:pPr>
              <w:tabs>
                <w:tab w:val="right" w:pos="10350"/>
              </w:tabs>
              <w:spacing w:line="312" w:lineRule="auto"/>
              <w:rPr>
                <w:rFonts w:ascii="Calibri" w:hAnsi="Calibri" w:cs="Calibri"/>
                <w:bCs/>
              </w:rPr>
            </w:pPr>
            <w:r>
              <w:rPr>
                <w:rFonts w:ascii="Calibri" w:hAnsi="Calibri" w:cs="Calibri"/>
                <w:bCs/>
              </w:rPr>
              <w:t>by an authorized representative of Brandon University</w:t>
            </w:r>
          </w:p>
        </w:tc>
      </w:tr>
    </w:tbl>
    <w:p w14:paraId="51C9F78C" w14:textId="77777777" w:rsidR="004217AD" w:rsidRDefault="004217AD" w:rsidP="004217AD"/>
    <w:p w14:paraId="4C2A9C36" w14:textId="77777777" w:rsidR="004217AD" w:rsidRDefault="004217AD" w:rsidP="004217AD"/>
    <w:tbl>
      <w:tblPr>
        <w:tblW w:w="9810" w:type="dxa"/>
        <w:tblInd w:w="360" w:type="dxa"/>
        <w:tblLayout w:type="fixed"/>
        <w:tblLook w:val="04A0" w:firstRow="1" w:lastRow="0" w:firstColumn="1" w:lastColumn="0" w:noHBand="0" w:noVBand="1"/>
      </w:tblPr>
      <w:tblGrid>
        <w:gridCol w:w="5040"/>
        <w:gridCol w:w="432"/>
        <w:gridCol w:w="4338"/>
      </w:tblGrid>
      <w:tr w:rsidR="004217AD" w:rsidRPr="00810025" w14:paraId="59B12375" w14:textId="77777777" w:rsidTr="00C051EF">
        <w:trPr>
          <w:cantSplit/>
        </w:trPr>
        <w:tc>
          <w:tcPr>
            <w:tcW w:w="5040" w:type="dxa"/>
            <w:tcBorders>
              <w:bottom w:val="single" w:sz="4" w:space="0" w:color="auto"/>
            </w:tcBorders>
          </w:tcPr>
          <w:p w14:paraId="19B7A21B" w14:textId="77777777" w:rsidR="004217AD" w:rsidRPr="00810025" w:rsidRDefault="004217AD" w:rsidP="00C051EF">
            <w:pPr>
              <w:spacing w:before="160" w:after="40" w:line="276" w:lineRule="auto"/>
              <w:rPr>
                <w:rFonts w:asciiTheme="minorHAnsi" w:hAnsiTheme="minorHAnsi" w:cstheme="minorHAnsi"/>
                <w:sz w:val="21"/>
                <w:szCs w:val="21"/>
              </w:rPr>
            </w:pPr>
          </w:p>
        </w:tc>
        <w:tc>
          <w:tcPr>
            <w:tcW w:w="432" w:type="dxa"/>
          </w:tcPr>
          <w:p w14:paraId="34D29B29" w14:textId="77777777" w:rsidR="004217AD" w:rsidRPr="00810025" w:rsidRDefault="004217AD" w:rsidP="00C051EF">
            <w:pPr>
              <w:spacing w:before="160" w:after="40" w:line="276" w:lineRule="auto"/>
              <w:rPr>
                <w:rFonts w:asciiTheme="minorHAnsi" w:hAnsiTheme="minorHAnsi" w:cstheme="minorHAnsi"/>
                <w:sz w:val="21"/>
                <w:szCs w:val="21"/>
              </w:rPr>
            </w:pPr>
          </w:p>
        </w:tc>
        <w:tc>
          <w:tcPr>
            <w:tcW w:w="4338" w:type="dxa"/>
            <w:tcBorders>
              <w:bottom w:val="single" w:sz="4" w:space="0" w:color="auto"/>
            </w:tcBorders>
          </w:tcPr>
          <w:p w14:paraId="0E9733F6" w14:textId="77777777" w:rsidR="004217AD" w:rsidRPr="00810025" w:rsidRDefault="004217AD" w:rsidP="00C051EF">
            <w:pPr>
              <w:tabs>
                <w:tab w:val="left" w:pos="2664"/>
              </w:tabs>
              <w:spacing w:before="160" w:after="40" w:line="276" w:lineRule="auto"/>
              <w:rPr>
                <w:rFonts w:asciiTheme="minorHAnsi" w:hAnsiTheme="minorHAnsi" w:cstheme="minorHAnsi"/>
                <w:sz w:val="21"/>
                <w:szCs w:val="21"/>
              </w:rPr>
            </w:pPr>
          </w:p>
        </w:tc>
      </w:tr>
      <w:tr w:rsidR="004217AD" w:rsidRPr="00810025" w14:paraId="44E3143C" w14:textId="77777777" w:rsidTr="00C051EF">
        <w:trPr>
          <w:cantSplit/>
        </w:trPr>
        <w:tc>
          <w:tcPr>
            <w:tcW w:w="5040" w:type="dxa"/>
            <w:tcBorders>
              <w:top w:val="single" w:sz="4" w:space="0" w:color="auto"/>
            </w:tcBorders>
            <w:hideMark/>
          </w:tcPr>
          <w:p w14:paraId="7BAA1717" w14:textId="77777777" w:rsidR="004217AD" w:rsidRPr="00810025" w:rsidRDefault="004217AD" w:rsidP="00C051EF">
            <w:pPr>
              <w:spacing w:after="40" w:line="276" w:lineRule="auto"/>
              <w:rPr>
                <w:rFonts w:asciiTheme="minorHAnsi" w:hAnsiTheme="minorHAnsi" w:cstheme="minorHAnsi"/>
                <w:szCs w:val="24"/>
              </w:rPr>
            </w:pPr>
            <w:r w:rsidRPr="00810025">
              <w:rPr>
                <w:rFonts w:asciiTheme="minorHAnsi" w:hAnsiTheme="minorHAnsi" w:cstheme="minorHAnsi"/>
                <w:szCs w:val="24"/>
              </w:rPr>
              <w:t>Authorized Representative Signature</w:t>
            </w:r>
          </w:p>
        </w:tc>
        <w:tc>
          <w:tcPr>
            <w:tcW w:w="432" w:type="dxa"/>
          </w:tcPr>
          <w:p w14:paraId="4744DA85" w14:textId="77777777" w:rsidR="004217AD" w:rsidRPr="00810025" w:rsidRDefault="004217AD" w:rsidP="00C051EF">
            <w:pPr>
              <w:spacing w:after="40" w:line="276" w:lineRule="auto"/>
              <w:rPr>
                <w:rFonts w:asciiTheme="minorHAnsi" w:hAnsiTheme="minorHAnsi" w:cstheme="minorHAnsi"/>
                <w:szCs w:val="24"/>
              </w:rPr>
            </w:pPr>
          </w:p>
        </w:tc>
        <w:tc>
          <w:tcPr>
            <w:tcW w:w="4338" w:type="dxa"/>
            <w:tcBorders>
              <w:top w:val="single" w:sz="4" w:space="0" w:color="auto"/>
            </w:tcBorders>
            <w:hideMark/>
          </w:tcPr>
          <w:p w14:paraId="37800240" w14:textId="77777777" w:rsidR="004217AD" w:rsidRPr="00810025" w:rsidRDefault="004217AD" w:rsidP="00C051EF">
            <w:pPr>
              <w:tabs>
                <w:tab w:val="left" w:pos="2664"/>
              </w:tabs>
              <w:spacing w:after="40" w:line="276" w:lineRule="auto"/>
              <w:rPr>
                <w:rFonts w:asciiTheme="minorHAnsi" w:hAnsiTheme="minorHAnsi" w:cstheme="minorHAnsi"/>
                <w:szCs w:val="24"/>
              </w:rPr>
            </w:pPr>
            <w:r w:rsidRPr="00810025">
              <w:rPr>
                <w:rFonts w:asciiTheme="minorHAnsi" w:hAnsiTheme="minorHAnsi" w:cstheme="minorHAnsi"/>
                <w:szCs w:val="24"/>
              </w:rPr>
              <w:t>Witness Signature*</w:t>
            </w:r>
          </w:p>
        </w:tc>
      </w:tr>
      <w:tr w:rsidR="004217AD" w:rsidRPr="00810025" w14:paraId="74E025EE" w14:textId="77777777" w:rsidTr="00C051EF">
        <w:trPr>
          <w:cantSplit/>
        </w:trPr>
        <w:tc>
          <w:tcPr>
            <w:tcW w:w="5040" w:type="dxa"/>
            <w:tcBorders>
              <w:bottom w:val="single" w:sz="4" w:space="0" w:color="auto"/>
            </w:tcBorders>
          </w:tcPr>
          <w:p w14:paraId="568C2A78" w14:textId="77777777" w:rsidR="004217AD" w:rsidRPr="00810025" w:rsidRDefault="004217AD" w:rsidP="00C051EF">
            <w:pPr>
              <w:spacing w:before="160" w:after="40" w:line="276" w:lineRule="auto"/>
              <w:rPr>
                <w:rFonts w:asciiTheme="minorHAnsi" w:hAnsiTheme="minorHAnsi" w:cstheme="minorHAnsi"/>
                <w:szCs w:val="24"/>
              </w:rPr>
            </w:pPr>
          </w:p>
        </w:tc>
        <w:tc>
          <w:tcPr>
            <w:tcW w:w="432" w:type="dxa"/>
          </w:tcPr>
          <w:p w14:paraId="5A463447" w14:textId="77777777" w:rsidR="004217AD" w:rsidRPr="00810025" w:rsidRDefault="004217AD" w:rsidP="00C051EF">
            <w:pPr>
              <w:spacing w:before="160" w:after="40" w:line="276" w:lineRule="auto"/>
              <w:rPr>
                <w:rFonts w:asciiTheme="minorHAnsi" w:hAnsiTheme="minorHAnsi" w:cstheme="minorHAnsi"/>
                <w:szCs w:val="24"/>
              </w:rPr>
            </w:pPr>
          </w:p>
        </w:tc>
        <w:tc>
          <w:tcPr>
            <w:tcW w:w="4338" w:type="dxa"/>
            <w:tcBorders>
              <w:bottom w:val="single" w:sz="4" w:space="0" w:color="auto"/>
            </w:tcBorders>
          </w:tcPr>
          <w:p w14:paraId="52507D34" w14:textId="77777777" w:rsidR="004217AD" w:rsidRPr="00810025" w:rsidRDefault="004217AD" w:rsidP="00C051EF">
            <w:pPr>
              <w:tabs>
                <w:tab w:val="left" w:pos="2664"/>
              </w:tabs>
              <w:spacing w:before="160" w:after="40" w:line="276" w:lineRule="auto"/>
              <w:rPr>
                <w:rFonts w:asciiTheme="minorHAnsi" w:hAnsiTheme="minorHAnsi" w:cstheme="minorHAnsi"/>
                <w:szCs w:val="24"/>
              </w:rPr>
            </w:pPr>
          </w:p>
        </w:tc>
      </w:tr>
      <w:tr w:rsidR="004217AD" w:rsidRPr="00810025" w14:paraId="18DBE772" w14:textId="77777777" w:rsidTr="00C051EF">
        <w:trPr>
          <w:cantSplit/>
        </w:trPr>
        <w:tc>
          <w:tcPr>
            <w:tcW w:w="5040" w:type="dxa"/>
            <w:tcBorders>
              <w:top w:val="single" w:sz="4" w:space="0" w:color="auto"/>
            </w:tcBorders>
            <w:hideMark/>
          </w:tcPr>
          <w:p w14:paraId="561C06D5" w14:textId="77777777" w:rsidR="004217AD" w:rsidRPr="00810025" w:rsidRDefault="004217AD" w:rsidP="00C051EF">
            <w:pPr>
              <w:spacing w:after="40" w:line="276" w:lineRule="auto"/>
              <w:rPr>
                <w:rFonts w:asciiTheme="minorHAnsi" w:hAnsiTheme="minorHAnsi" w:cstheme="minorHAnsi"/>
                <w:szCs w:val="24"/>
              </w:rPr>
            </w:pPr>
            <w:r w:rsidRPr="00810025">
              <w:rPr>
                <w:rFonts w:asciiTheme="minorHAnsi" w:hAnsiTheme="minorHAnsi" w:cstheme="minorHAnsi"/>
                <w:szCs w:val="24"/>
              </w:rPr>
              <w:t>Name and Title (Please Print)</w:t>
            </w:r>
          </w:p>
        </w:tc>
        <w:tc>
          <w:tcPr>
            <w:tcW w:w="432" w:type="dxa"/>
          </w:tcPr>
          <w:p w14:paraId="0C3EFE76" w14:textId="77777777" w:rsidR="004217AD" w:rsidRPr="00810025" w:rsidRDefault="004217AD" w:rsidP="00C051EF">
            <w:pPr>
              <w:spacing w:after="40" w:line="276" w:lineRule="auto"/>
              <w:rPr>
                <w:rFonts w:asciiTheme="minorHAnsi" w:hAnsiTheme="minorHAnsi" w:cstheme="minorHAnsi"/>
                <w:szCs w:val="24"/>
              </w:rPr>
            </w:pPr>
          </w:p>
        </w:tc>
        <w:tc>
          <w:tcPr>
            <w:tcW w:w="4338" w:type="dxa"/>
            <w:tcBorders>
              <w:top w:val="single" w:sz="4" w:space="0" w:color="auto"/>
            </w:tcBorders>
            <w:hideMark/>
          </w:tcPr>
          <w:p w14:paraId="67B4A99D" w14:textId="77777777" w:rsidR="004217AD" w:rsidRPr="00810025" w:rsidRDefault="004217AD" w:rsidP="00C051EF">
            <w:pPr>
              <w:tabs>
                <w:tab w:val="left" w:pos="2664"/>
              </w:tabs>
              <w:spacing w:after="40" w:line="276" w:lineRule="auto"/>
              <w:rPr>
                <w:rFonts w:asciiTheme="minorHAnsi" w:hAnsiTheme="minorHAnsi" w:cstheme="minorHAnsi"/>
                <w:szCs w:val="24"/>
              </w:rPr>
            </w:pPr>
            <w:r w:rsidRPr="00810025">
              <w:rPr>
                <w:rFonts w:asciiTheme="minorHAnsi" w:hAnsiTheme="minorHAnsi" w:cstheme="minorHAnsi"/>
                <w:szCs w:val="24"/>
              </w:rPr>
              <w:t>Name (Please Print)</w:t>
            </w:r>
          </w:p>
        </w:tc>
      </w:tr>
    </w:tbl>
    <w:p w14:paraId="474ABA1C" w14:textId="77777777" w:rsidR="004217AD" w:rsidRPr="004217AD" w:rsidRDefault="004217AD" w:rsidP="004217AD"/>
    <w:p w14:paraId="18D298C5" w14:textId="77777777" w:rsidR="008E23E6" w:rsidRDefault="008E23E6" w:rsidP="00211212">
      <w:pPr>
        <w:sectPr w:rsidR="008E23E6" w:rsidSect="004217AD">
          <w:pgSz w:w="12240" w:h="15840" w:code="1"/>
          <w:pgMar w:top="1440" w:right="1080" w:bottom="993" w:left="1080" w:header="432" w:footer="360" w:gutter="0"/>
          <w:cols w:space="720"/>
          <w:titlePg/>
          <w:docGrid w:linePitch="360"/>
        </w:sectPr>
      </w:pPr>
    </w:p>
    <w:p w14:paraId="623B73D0" w14:textId="77777777" w:rsidR="00FF6200" w:rsidRPr="004C05DB" w:rsidRDefault="00FF6200" w:rsidP="00FF6200">
      <w:pPr>
        <w:pStyle w:val="Heading1"/>
        <w:rPr>
          <w:noProof/>
        </w:rPr>
      </w:pPr>
      <w:bookmarkStart w:id="45" w:name="_Toc139545721"/>
      <w:r>
        <w:rPr>
          <w:noProof/>
        </w:rPr>
        <w:lastRenderedPageBreak/>
        <w:t xml:space="preserve">Appendix </w:t>
      </w:r>
      <w:r w:rsidR="00C72D84">
        <w:rPr>
          <w:noProof/>
        </w:rPr>
        <w:t>C</w:t>
      </w:r>
      <w:r>
        <w:rPr>
          <w:noProof/>
        </w:rPr>
        <w:t xml:space="preserve"> - Terms &amp;</w:t>
      </w:r>
      <w:r w:rsidRPr="004C05DB">
        <w:rPr>
          <w:noProof/>
        </w:rPr>
        <w:t xml:space="preserve"> Conditions</w:t>
      </w:r>
      <w:r w:rsidR="00055777">
        <w:rPr>
          <w:noProof/>
        </w:rPr>
        <w:t xml:space="preserve"> of the Contract</w:t>
      </w:r>
      <w:bookmarkEnd w:id="45"/>
    </w:p>
    <w:p w14:paraId="1DD6DFE3" w14:textId="77777777" w:rsidR="00FF6200" w:rsidRPr="0077272A" w:rsidRDefault="00FF6200" w:rsidP="00FF6200">
      <w:pPr>
        <w:pStyle w:val="ListParagraph"/>
        <w:numPr>
          <w:ilvl w:val="0"/>
          <w:numId w:val="24"/>
        </w:numPr>
        <w:ind w:left="360"/>
        <w:rPr>
          <w:rFonts w:cstheme="minorHAnsi"/>
          <w:b/>
          <w:sz w:val="18"/>
          <w:szCs w:val="18"/>
          <w:lang w:val="en-GB"/>
        </w:rPr>
      </w:pPr>
      <w:r w:rsidRPr="0077272A">
        <w:rPr>
          <w:rFonts w:cstheme="minorHAnsi"/>
          <w:b/>
          <w:sz w:val="18"/>
          <w:szCs w:val="18"/>
          <w:lang w:val="en-GB"/>
        </w:rPr>
        <w:t xml:space="preserve">Definitions </w:t>
      </w:r>
    </w:p>
    <w:p w14:paraId="5757BB77" w14:textId="77777777" w:rsidR="00FF6200" w:rsidRPr="0077272A" w:rsidRDefault="00FF6200" w:rsidP="00FF6200">
      <w:pPr>
        <w:tabs>
          <w:tab w:val="left" w:pos="360"/>
        </w:tabs>
        <w:ind w:left="360"/>
        <w:rPr>
          <w:rFonts w:cstheme="minorHAnsi"/>
          <w:sz w:val="18"/>
          <w:szCs w:val="18"/>
        </w:rPr>
      </w:pPr>
      <w:r w:rsidRPr="0077272A">
        <w:rPr>
          <w:rFonts w:cstheme="minorHAnsi"/>
          <w:sz w:val="18"/>
          <w:szCs w:val="18"/>
        </w:rPr>
        <w:t xml:space="preserve">References to the </w:t>
      </w:r>
      <w:r>
        <w:rPr>
          <w:rFonts w:cstheme="minorHAnsi"/>
          <w:sz w:val="18"/>
          <w:szCs w:val="18"/>
        </w:rPr>
        <w:t>University</w:t>
      </w:r>
      <w:r w:rsidRPr="0077272A">
        <w:rPr>
          <w:rFonts w:cstheme="minorHAnsi"/>
          <w:sz w:val="18"/>
          <w:szCs w:val="18"/>
        </w:rPr>
        <w:t xml:space="preserve">, </w:t>
      </w:r>
      <w:r>
        <w:rPr>
          <w:rFonts w:cstheme="minorHAnsi"/>
          <w:sz w:val="18"/>
          <w:szCs w:val="18"/>
        </w:rPr>
        <w:t xml:space="preserve">BU or </w:t>
      </w:r>
      <w:r w:rsidRPr="0077272A">
        <w:rPr>
          <w:rFonts w:cstheme="minorHAnsi"/>
          <w:sz w:val="18"/>
          <w:szCs w:val="18"/>
        </w:rPr>
        <w:t xml:space="preserve">the Owner are used for administrative purposes and mean </w:t>
      </w:r>
      <w:r>
        <w:rPr>
          <w:rFonts w:cstheme="minorHAnsi"/>
          <w:sz w:val="18"/>
          <w:szCs w:val="18"/>
        </w:rPr>
        <w:t>Brandon University</w:t>
      </w:r>
      <w:r w:rsidRPr="0077272A">
        <w:rPr>
          <w:rFonts w:cstheme="minorHAnsi"/>
          <w:sz w:val="18"/>
          <w:szCs w:val="18"/>
        </w:rPr>
        <w:t>.</w:t>
      </w:r>
    </w:p>
    <w:p w14:paraId="5BBFA051" w14:textId="77777777" w:rsidR="00FF6200" w:rsidRPr="0077272A" w:rsidRDefault="00FF6200" w:rsidP="00FF6200">
      <w:pPr>
        <w:pStyle w:val="ListParagraph"/>
        <w:numPr>
          <w:ilvl w:val="0"/>
          <w:numId w:val="24"/>
        </w:numPr>
        <w:ind w:left="360"/>
        <w:rPr>
          <w:rFonts w:cstheme="minorHAnsi"/>
          <w:b/>
          <w:sz w:val="18"/>
          <w:szCs w:val="18"/>
          <w:lang w:val="en-GB"/>
        </w:rPr>
      </w:pPr>
      <w:r w:rsidRPr="0077272A">
        <w:rPr>
          <w:rFonts w:cstheme="minorHAnsi"/>
          <w:b/>
          <w:sz w:val="18"/>
          <w:szCs w:val="18"/>
          <w:lang w:val="en-GB"/>
        </w:rPr>
        <w:t>Important Notice</w:t>
      </w:r>
    </w:p>
    <w:p w14:paraId="61762654" w14:textId="77777777" w:rsidR="00FF6200" w:rsidRPr="0077272A" w:rsidRDefault="00FF6200" w:rsidP="00FF6200">
      <w:pPr>
        <w:tabs>
          <w:tab w:val="left" w:pos="360"/>
        </w:tabs>
        <w:ind w:left="360"/>
        <w:rPr>
          <w:rFonts w:cstheme="minorHAnsi"/>
          <w:sz w:val="18"/>
          <w:szCs w:val="18"/>
        </w:rPr>
      </w:pPr>
      <w:r w:rsidRPr="0077272A">
        <w:rPr>
          <w:rFonts w:cstheme="minorHAnsi"/>
          <w:sz w:val="18"/>
          <w:szCs w:val="18"/>
        </w:rPr>
        <w:t xml:space="preserve">The Contractor DOES NOT have any obligation to submit a </w:t>
      </w:r>
      <w:r w:rsidR="00B7603A">
        <w:rPr>
          <w:rFonts w:cstheme="minorHAnsi"/>
          <w:sz w:val="18"/>
          <w:szCs w:val="18"/>
        </w:rPr>
        <w:t>Tender</w:t>
      </w:r>
      <w:r w:rsidRPr="0077272A">
        <w:rPr>
          <w:rFonts w:cstheme="minorHAnsi"/>
          <w:sz w:val="18"/>
          <w:szCs w:val="18"/>
        </w:rPr>
        <w:t xml:space="preserve">. Providing a </w:t>
      </w:r>
      <w:r w:rsidR="00FB64B6">
        <w:rPr>
          <w:rFonts w:cstheme="minorHAnsi"/>
          <w:sz w:val="18"/>
          <w:szCs w:val="18"/>
        </w:rPr>
        <w:t>Tender</w:t>
      </w:r>
      <w:r w:rsidRPr="0077272A">
        <w:rPr>
          <w:rFonts w:cstheme="minorHAnsi"/>
          <w:sz w:val="18"/>
          <w:szCs w:val="18"/>
        </w:rPr>
        <w:t xml:space="preserve"> WILL NOT commit </w:t>
      </w:r>
      <w:r>
        <w:rPr>
          <w:rFonts w:cstheme="minorHAnsi"/>
          <w:sz w:val="18"/>
          <w:szCs w:val="18"/>
        </w:rPr>
        <w:t>Brandon University</w:t>
      </w:r>
      <w:r w:rsidRPr="0077272A">
        <w:rPr>
          <w:rFonts w:cstheme="minorHAnsi"/>
          <w:sz w:val="18"/>
          <w:szCs w:val="18"/>
        </w:rPr>
        <w:t xml:space="preserve"> or the Contractor to anything.  The Contractor may withdraw or amend its </w:t>
      </w:r>
      <w:r w:rsidR="00FB64B6">
        <w:rPr>
          <w:rFonts w:cstheme="minorHAnsi"/>
          <w:sz w:val="18"/>
          <w:szCs w:val="18"/>
        </w:rPr>
        <w:t>Tender</w:t>
      </w:r>
      <w:r w:rsidRPr="0077272A">
        <w:rPr>
          <w:rFonts w:cstheme="minorHAnsi"/>
          <w:sz w:val="18"/>
          <w:szCs w:val="18"/>
        </w:rPr>
        <w:t xml:space="preserve"> at any time </w:t>
      </w:r>
      <w:r>
        <w:rPr>
          <w:rFonts w:cstheme="minorHAnsi"/>
          <w:sz w:val="18"/>
          <w:szCs w:val="18"/>
        </w:rPr>
        <w:t xml:space="preserve">prior to the </w:t>
      </w:r>
      <w:r w:rsidR="009840F7">
        <w:rPr>
          <w:rFonts w:cstheme="minorHAnsi"/>
          <w:sz w:val="18"/>
          <w:szCs w:val="18"/>
        </w:rPr>
        <w:t xml:space="preserve">Tender </w:t>
      </w:r>
      <w:r>
        <w:rPr>
          <w:rFonts w:cstheme="minorHAnsi"/>
          <w:sz w:val="18"/>
          <w:szCs w:val="18"/>
        </w:rPr>
        <w:t>Submission Deadline</w:t>
      </w:r>
      <w:r w:rsidRPr="0077272A">
        <w:rPr>
          <w:rFonts w:cstheme="minorHAnsi"/>
          <w:sz w:val="18"/>
          <w:szCs w:val="18"/>
        </w:rPr>
        <w:t xml:space="preserve">.  </w:t>
      </w:r>
    </w:p>
    <w:p w14:paraId="0CA95BBB" w14:textId="77777777" w:rsidR="00FF6200" w:rsidRPr="0077272A" w:rsidRDefault="00FF6200" w:rsidP="00FF6200">
      <w:pPr>
        <w:tabs>
          <w:tab w:val="left" w:pos="360"/>
        </w:tabs>
        <w:ind w:left="360"/>
        <w:rPr>
          <w:rFonts w:cstheme="minorHAnsi"/>
          <w:sz w:val="18"/>
          <w:szCs w:val="18"/>
        </w:rPr>
      </w:pPr>
      <w:r w:rsidRPr="0077272A">
        <w:rPr>
          <w:rFonts w:cstheme="minorHAnsi"/>
          <w:sz w:val="18"/>
          <w:szCs w:val="18"/>
        </w:rPr>
        <w:t xml:space="preserve">No legal obligation regarding the procurement of any good or service shall be created until </w:t>
      </w:r>
      <w:r>
        <w:rPr>
          <w:rFonts w:cstheme="minorHAnsi"/>
          <w:sz w:val="18"/>
          <w:szCs w:val="18"/>
        </w:rPr>
        <w:t>Brandon University</w:t>
      </w:r>
      <w:r w:rsidRPr="0077272A">
        <w:rPr>
          <w:rFonts w:cstheme="minorHAnsi"/>
          <w:sz w:val="18"/>
          <w:szCs w:val="18"/>
        </w:rPr>
        <w:t xml:space="preserve"> and the selected respondent have entered into a written contract for the Deliverables.</w:t>
      </w:r>
    </w:p>
    <w:p w14:paraId="5830C809" w14:textId="77777777" w:rsidR="00FF6200" w:rsidRPr="0077272A" w:rsidRDefault="00FF6200" w:rsidP="00FF6200">
      <w:pPr>
        <w:pStyle w:val="ListParagraph"/>
        <w:numPr>
          <w:ilvl w:val="0"/>
          <w:numId w:val="24"/>
        </w:numPr>
        <w:ind w:left="360"/>
        <w:rPr>
          <w:rFonts w:cstheme="minorHAnsi"/>
          <w:b/>
          <w:sz w:val="18"/>
          <w:szCs w:val="18"/>
          <w:lang w:val="en-GB"/>
        </w:rPr>
      </w:pPr>
      <w:r w:rsidRPr="0077272A">
        <w:rPr>
          <w:rFonts w:cstheme="minorHAnsi"/>
          <w:b/>
          <w:sz w:val="18"/>
          <w:szCs w:val="18"/>
          <w:lang w:val="en-GB"/>
        </w:rPr>
        <w:t xml:space="preserve">Engagement </w:t>
      </w:r>
    </w:p>
    <w:p w14:paraId="6276D676" w14:textId="77777777" w:rsidR="00FF6200" w:rsidRPr="0077272A" w:rsidRDefault="00FF6200" w:rsidP="00FF6200">
      <w:pPr>
        <w:tabs>
          <w:tab w:val="left" w:pos="360"/>
        </w:tabs>
        <w:ind w:left="360"/>
        <w:rPr>
          <w:rFonts w:cstheme="minorHAnsi"/>
          <w:sz w:val="18"/>
          <w:szCs w:val="18"/>
        </w:rPr>
      </w:pPr>
      <w:r w:rsidRPr="0077272A">
        <w:rPr>
          <w:rFonts w:cstheme="minorHAnsi"/>
          <w:sz w:val="18"/>
          <w:szCs w:val="18"/>
        </w:rPr>
        <w:t xml:space="preserve">The Contractor hereby agrees to supply and/or perform the Deliverables, as the case may be, in accordance with the terms of this Contract.  </w:t>
      </w:r>
    </w:p>
    <w:p w14:paraId="040E5ADE" w14:textId="77777777" w:rsidR="00FF6200" w:rsidRDefault="00FF6200" w:rsidP="00FF6200">
      <w:pPr>
        <w:pStyle w:val="ListParagraph"/>
        <w:numPr>
          <w:ilvl w:val="0"/>
          <w:numId w:val="24"/>
        </w:numPr>
        <w:ind w:left="360"/>
        <w:rPr>
          <w:rFonts w:cstheme="minorHAnsi"/>
          <w:b/>
          <w:sz w:val="18"/>
          <w:szCs w:val="18"/>
          <w:lang w:val="en-GB"/>
        </w:rPr>
      </w:pPr>
      <w:r>
        <w:rPr>
          <w:rFonts w:cstheme="minorHAnsi"/>
          <w:b/>
          <w:sz w:val="18"/>
          <w:szCs w:val="18"/>
          <w:lang w:val="en-GB"/>
        </w:rPr>
        <w:t>Work to be Performed</w:t>
      </w:r>
    </w:p>
    <w:p w14:paraId="35C09CA3" w14:textId="77777777" w:rsidR="00FF6200" w:rsidRPr="00D55AAA" w:rsidRDefault="00FF6200" w:rsidP="00FF6200">
      <w:pPr>
        <w:pStyle w:val="ListParagraph"/>
        <w:ind w:left="360"/>
        <w:rPr>
          <w:rFonts w:cstheme="minorHAnsi"/>
          <w:bCs/>
          <w:sz w:val="18"/>
          <w:szCs w:val="18"/>
          <w:lang w:val="en-GB"/>
        </w:rPr>
      </w:pPr>
      <w:r w:rsidRPr="00612A22">
        <w:rPr>
          <w:rFonts w:cstheme="minorHAnsi"/>
          <w:bCs/>
          <w:sz w:val="18"/>
          <w:szCs w:val="18"/>
          <w:lang w:val="en-GB"/>
        </w:rPr>
        <w:t>The Contractor shall supply all labour</w:t>
      </w:r>
      <w:r w:rsidR="00B1740A">
        <w:rPr>
          <w:rFonts w:cstheme="minorHAnsi"/>
          <w:bCs/>
          <w:sz w:val="18"/>
          <w:szCs w:val="18"/>
          <w:lang w:val="en-GB"/>
        </w:rPr>
        <w:t>, equipment, parts</w:t>
      </w:r>
      <w:r w:rsidRPr="00612A22">
        <w:rPr>
          <w:rFonts w:cstheme="minorHAnsi"/>
          <w:bCs/>
          <w:sz w:val="18"/>
          <w:szCs w:val="18"/>
          <w:lang w:val="en-GB"/>
        </w:rPr>
        <w:t xml:space="preserve"> and materials necessary to </w:t>
      </w:r>
      <w:r>
        <w:rPr>
          <w:rFonts w:cstheme="minorHAnsi"/>
          <w:bCs/>
          <w:sz w:val="18"/>
          <w:szCs w:val="18"/>
          <w:lang w:val="en-GB"/>
        </w:rPr>
        <w:t>provide the Deliverables</w:t>
      </w:r>
      <w:r w:rsidRPr="00612A22">
        <w:rPr>
          <w:rFonts w:cstheme="minorHAnsi"/>
          <w:bCs/>
          <w:sz w:val="18"/>
          <w:szCs w:val="18"/>
          <w:lang w:val="en-GB"/>
        </w:rPr>
        <w:t>.</w:t>
      </w:r>
    </w:p>
    <w:p w14:paraId="3945F694" w14:textId="77777777" w:rsidR="00FF6200" w:rsidRPr="0077272A" w:rsidRDefault="00FF6200" w:rsidP="00FF6200">
      <w:pPr>
        <w:pStyle w:val="ListParagraph"/>
        <w:numPr>
          <w:ilvl w:val="0"/>
          <w:numId w:val="24"/>
        </w:numPr>
        <w:ind w:left="360"/>
        <w:rPr>
          <w:rFonts w:cstheme="minorHAnsi"/>
          <w:b/>
          <w:sz w:val="18"/>
          <w:szCs w:val="18"/>
          <w:lang w:val="en-GB"/>
        </w:rPr>
      </w:pPr>
      <w:r w:rsidRPr="0077272A">
        <w:rPr>
          <w:rFonts w:cstheme="minorHAnsi"/>
          <w:b/>
          <w:sz w:val="18"/>
          <w:szCs w:val="18"/>
          <w:lang w:val="en-GB"/>
        </w:rPr>
        <w:t>Additional Instructions</w:t>
      </w:r>
    </w:p>
    <w:p w14:paraId="4C114BAE" w14:textId="77777777" w:rsidR="00FF6200" w:rsidRPr="0077272A" w:rsidRDefault="00FF6200" w:rsidP="00FF6200">
      <w:pPr>
        <w:tabs>
          <w:tab w:val="left" w:pos="360"/>
        </w:tabs>
        <w:ind w:left="360"/>
        <w:rPr>
          <w:rFonts w:cstheme="minorHAnsi"/>
          <w:sz w:val="18"/>
          <w:szCs w:val="18"/>
        </w:rPr>
      </w:pPr>
      <w:r>
        <w:rPr>
          <w:rFonts w:cstheme="minorHAnsi"/>
          <w:sz w:val="18"/>
          <w:szCs w:val="18"/>
        </w:rPr>
        <w:t>BU</w:t>
      </w:r>
      <w:r w:rsidRPr="0077272A">
        <w:rPr>
          <w:rFonts w:cstheme="minorHAnsi"/>
          <w:sz w:val="18"/>
          <w:szCs w:val="18"/>
        </w:rPr>
        <w:t xml:space="preserve"> may provide the Contractor with additional instructions as necessary for the delivery or performance of the Deliverables. All such additional instructions must be consistent with the general scope and intent of this Contract and the Deliverables must be delivered or performed in conformity with such additional instructions.  In giving such additional instructions, </w:t>
      </w:r>
      <w:r>
        <w:rPr>
          <w:rFonts w:cstheme="minorHAnsi"/>
          <w:sz w:val="18"/>
          <w:szCs w:val="18"/>
        </w:rPr>
        <w:t>BU</w:t>
      </w:r>
      <w:r w:rsidRPr="0077272A">
        <w:rPr>
          <w:rFonts w:cstheme="minorHAnsi"/>
          <w:sz w:val="18"/>
          <w:szCs w:val="18"/>
        </w:rPr>
        <w:t xml:space="preserve"> may make minor changes in respect of the Deliverables, not inconsistent with the general scope and intent of this Contract.</w:t>
      </w:r>
    </w:p>
    <w:p w14:paraId="4E9129BA" w14:textId="77777777" w:rsidR="00FF6200" w:rsidRPr="0077272A" w:rsidRDefault="00FF6200" w:rsidP="00FF6200">
      <w:pPr>
        <w:pStyle w:val="ListParagraph"/>
        <w:numPr>
          <w:ilvl w:val="0"/>
          <w:numId w:val="24"/>
        </w:numPr>
        <w:ind w:left="360"/>
        <w:rPr>
          <w:rFonts w:cstheme="minorHAnsi"/>
          <w:b/>
          <w:sz w:val="18"/>
          <w:szCs w:val="18"/>
          <w:lang w:val="en-GB"/>
        </w:rPr>
      </w:pPr>
      <w:r w:rsidRPr="0077272A">
        <w:rPr>
          <w:rFonts w:cstheme="minorHAnsi"/>
          <w:b/>
          <w:sz w:val="18"/>
          <w:szCs w:val="18"/>
          <w:lang w:val="en-GB"/>
        </w:rPr>
        <w:t>Delivery</w:t>
      </w:r>
    </w:p>
    <w:p w14:paraId="31FAA468" w14:textId="77777777" w:rsidR="00FF6200" w:rsidRPr="0077272A" w:rsidRDefault="00FF6200" w:rsidP="00FF6200">
      <w:pPr>
        <w:tabs>
          <w:tab w:val="left" w:pos="360"/>
        </w:tabs>
        <w:ind w:left="360"/>
        <w:rPr>
          <w:rFonts w:cstheme="minorHAnsi"/>
          <w:sz w:val="18"/>
          <w:szCs w:val="18"/>
        </w:rPr>
      </w:pPr>
      <w:r w:rsidRPr="0077272A">
        <w:rPr>
          <w:rFonts w:cstheme="minorHAnsi"/>
          <w:sz w:val="18"/>
          <w:szCs w:val="18"/>
        </w:rPr>
        <w:t xml:space="preserve">Unless stated otherwise in this Contract: (a) all Deliverables, or any part thereof, must be delivered, performed and completed within any milestones or schedules specified in the Contract; and (b) if the Contractor becomes aware that it might make a late delivery or not meet a schedule, the Contractor must inform </w:t>
      </w:r>
      <w:r>
        <w:rPr>
          <w:rFonts w:cstheme="minorHAnsi"/>
          <w:sz w:val="18"/>
          <w:szCs w:val="18"/>
        </w:rPr>
        <w:t>BU</w:t>
      </w:r>
      <w:r w:rsidRPr="0077272A">
        <w:rPr>
          <w:rFonts w:cstheme="minorHAnsi"/>
          <w:sz w:val="18"/>
          <w:szCs w:val="18"/>
        </w:rPr>
        <w:t xml:space="preserve"> immediately.</w:t>
      </w:r>
    </w:p>
    <w:p w14:paraId="7781E978" w14:textId="77777777" w:rsidR="00FF6200" w:rsidRPr="0077272A" w:rsidRDefault="00FF6200" w:rsidP="00FF6200">
      <w:pPr>
        <w:pStyle w:val="ListParagraph"/>
        <w:numPr>
          <w:ilvl w:val="0"/>
          <w:numId w:val="24"/>
        </w:numPr>
        <w:ind w:left="360"/>
        <w:rPr>
          <w:rFonts w:cstheme="minorHAnsi"/>
          <w:b/>
          <w:sz w:val="18"/>
          <w:szCs w:val="18"/>
          <w:lang w:val="en-GB"/>
        </w:rPr>
      </w:pPr>
      <w:r w:rsidRPr="0077272A">
        <w:rPr>
          <w:rFonts w:cstheme="minorHAnsi"/>
          <w:b/>
          <w:sz w:val="18"/>
          <w:szCs w:val="18"/>
          <w:lang w:val="en-GB"/>
        </w:rPr>
        <w:t>Inspection</w:t>
      </w:r>
    </w:p>
    <w:p w14:paraId="4DE68991" w14:textId="77777777" w:rsidR="00FF6200" w:rsidRPr="0077272A" w:rsidRDefault="00FF6200" w:rsidP="00FF6200">
      <w:pPr>
        <w:tabs>
          <w:tab w:val="left" w:pos="360"/>
        </w:tabs>
        <w:ind w:left="360"/>
        <w:rPr>
          <w:rFonts w:cstheme="minorHAnsi"/>
          <w:sz w:val="18"/>
          <w:szCs w:val="18"/>
        </w:rPr>
      </w:pPr>
      <w:r w:rsidRPr="0077272A">
        <w:rPr>
          <w:rFonts w:cstheme="minorHAnsi"/>
          <w:sz w:val="18"/>
          <w:szCs w:val="18"/>
        </w:rPr>
        <w:t xml:space="preserve">Inspection &amp; Rejection: All Deliverables are subject to </w:t>
      </w:r>
      <w:r>
        <w:rPr>
          <w:rFonts w:cstheme="minorHAnsi"/>
          <w:sz w:val="18"/>
          <w:szCs w:val="18"/>
        </w:rPr>
        <w:t>BU’s</w:t>
      </w:r>
      <w:r w:rsidRPr="0077272A">
        <w:rPr>
          <w:rFonts w:cstheme="minorHAnsi"/>
          <w:sz w:val="18"/>
          <w:szCs w:val="18"/>
        </w:rPr>
        <w:t xml:space="preserve"> inspection and acceptance or rejection upon delivery. If rejected, </w:t>
      </w:r>
      <w:r>
        <w:rPr>
          <w:rFonts w:cstheme="minorHAnsi"/>
          <w:sz w:val="18"/>
          <w:szCs w:val="18"/>
        </w:rPr>
        <w:t>BU</w:t>
      </w:r>
      <w:r w:rsidRPr="0077272A">
        <w:rPr>
          <w:rFonts w:cstheme="minorHAnsi"/>
          <w:sz w:val="18"/>
          <w:szCs w:val="18"/>
        </w:rPr>
        <w:t xml:space="preserve"> will hold the Deliverables for the Contractor to pick up at the Contractor’s risk and expense. No payment for, inspection of, or acceptance of any Deliverables, including Deliverables that are services, will relieve the Contractor from its responsibility to provide Deliverables conforming to the Contract.</w:t>
      </w:r>
    </w:p>
    <w:p w14:paraId="20386BF3" w14:textId="77777777" w:rsidR="00FF6200" w:rsidRDefault="00FF6200" w:rsidP="00FF6200">
      <w:pPr>
        <w:pStyle w:val="ListParagraph"/>
        <w:numPr>
          <w:ilvl w:val="0"/>
          <w:numId w:val="24"/>
        </w:numPr>
        <w:ind w:left="360"/>
        <w:rPr>
          <w:rFonts w:cstheme="minorHAnsi"/>
          <w:b/>
          <w:sz w:val="18"/>
          <w:szCs w:val="18"/>
          <w:lang w:val="en-GB"/>
        </w:rPr>
      </w:pPr>
      <w:r>
        <w:rPr>
          <w:rFonts w:cstheme="minorHAnsi"/>
          <w:b/>
          <w:sz w:val="18"/>
          <w:szCs w:val="18"/>
          <w:lang w:val="en-GB"/>
        </w:rPr>
        <w:t>Price and Terms of Payment</w:t>
      </w:r>
    </w:p>
    <w:p w14:paraId="2F920ED0" w14:textId="77777777" w:rsidR="00FF6200" w:rsidRDefault="00FF6200" w:rsidP="00FF6200">
      <w:pPr>
        <w:pStyle w:val="ListParagraph"/>
        <w:numPr>
          <w:ilvl w:val="0"/>
          <w:numId w:val="26"/>
        </w:numPr>
        <w:rPr>
          <w:rFonts w:cstheme="minorHAnsi"/>
          <w:bCs/>
          <w:sz w:val="18"/>
          <w:szCs w:val="18"/>
          <w:lang w:val="en-GB"/>
        </w:rPr>
      </w:pPr>
      <w:r w:rsidRPr="00832F3C">
        <w:rPr>
          <w:rFonts w:cstheme="minorHAnsi"/>
          <w:bCs/>
          <w:sz w:val="18"/>
          <w:szCs w:val="18"/>
          <w:lang w:val="en-GB"/>
        </w:rPr>
        <w:t>Unless otherwise agreed, payment will be made within 30 days of Brandon University’s receipt of invoice, based on services rendered as itemized as forming the ‘Work’.</w:t>
      </w:r>
    </w:p>
    <w:p w14:paraId="114F0A9F" w14:textId="77777777" w:rsidR="00FF6200" w:rsidRDefault="00FF6200" w:rsidP="00FF6200">
      <w:pPr>
        <w:pStyle w:val="ListParagraph"/>
        <w:numPr>
          <w:ilvl w:val="0"/>
          <w:numId w:val="26"/>
        </w:numPr>
        <w:rPr>
          <w:rFonts w:cstheme="minorHAnsi"/>
          <w:bCs/>
          <w:sz w:val="18"/>
          <w:szCs w:val="18"/>
          <w:lang w:val="en-GB"/>
        </w:rPr>
      </w:pPr>
      <w:r w:rsidRPr="00FB0065">
        <w:rPr>
          <w:rFonts w:cstheme="minorHAnsi"/>
          <w:bCs/>
          <w:sz w:val="18"/>
          <w:szCs w:val="18"/>
          <w:lang w:val="en-GB"/>
        </w:rPr>
        <w:t>Brandon University will review invoices and may adjust amounts claimed with written notice to the Contractor.</w:t>
      </w:r>
    </w:p>
    <w:p w14:paraId="20572D10" w14:textId="77777777" w:rsidR="00FF6200" w:rsidRDefault="00FF6200" w:rsidP="00FF6200">
      <w:pPr>
        <w:pStyle w:val="ListParagraph"/>
        <w:numPr>
          <w:ilvl w:val="0"/>
          <w:numId w:val="26"/>
        </w:numPr>
        <w:rPr>
          <w:rFonts w:cstheme="minorHAnsi"/>
          <w:bCs/>
          <w:sz w:val="18"/>
          <w:szCs w:val="18"/>
          <w:lang w:val="en-GB"/>
        </w:rPr>
      </w:pPr>
      <w:r w:rsidRPr="00FB0065">
        <w:rPr>
          <w:rFonts w:cstheme="minorHAnsi"/>
          <w:bCs/>
          <w:sz w:val="18"/>
          <w:szCs w:val="18"/>
          <w:lang w:val="en-GB"/>
        </w:rPr>
        <w:t>Brandon University may deduct from any amount claimed by or payable to the Contractor, an amount equal to the value, as determined by Brandon University, of services not rendered, with written notice to the Contractor.</w:t>
      </w:r>
    </w:p>
    <w:p w14:paraId="4B68743C" w14:textId="77777777" w:rsidR="008B496F" w:rsidRDefault="00A03344" w:rsidP="00FF6200">
      <w:pPr>
        <w:pStyle w:val="ListParagraph"/>
        <w:numPr>
          <w:ilvl w:val="0"/>
          <w:numId w:val="26"/>
        </w:numPr>
        <w:rPr>
          <w:rFonts w:cstheme="minorHAnsi"/>
          <w:bCs/>
          <w:sz w:val="18"/>
          <w:szCs w:val="18"/>
          <w:lang w:val="en-GB"/>
        </w:rPr>
      </w:pPr>
      <w:r>
        <w:rPr>
          <w:rFonts w:cstheme="minorHAnsi"/>
          <w:bCs/>
          <w:sz w:val="18"/>
          <w:szCs w:val="18"/>
          <w:lang w:val="en-GB"/>
        </w:rPr>
        <w:t xml:space="preserve">Payments shall be subject to holdbacks pursuant to the provisions of the </w:t>
      </w:r>
      <w:r w:rsidR="00ED6F40">
        <w:rPr>
          <w:rFonts w:cstheme="minorHAnsi"/>
          <w:bCs/>
          <w:sz w:val="18"/>
          <w:szCs w:val="18"/>
          <w:lang w:val="en-GB"/>
        </w:rPr>
        <w:t>RFT documents, The Builders’ Liens Act or any other applicable statute</w:t>
      </w:r>
      <w:r w:rsidR="00551379">
        <w:rPr>
          <w:rFonts w:cstheme="minorHAnsi"/>
          <w:bCs/>
          <w:sz w:val="18"/>
          <w:szCs w:val="18"/>
          <w:lang w:val="en-GB"/>
        </w:rPr>
        <w:t>, regulation or by-law.</w:t>
      </w:r>
    </w:p>
    <w:p w14:paraId="01400F32" w14:textId="77777777" w:rsidR="00FF6200" w:rsidRDefault="00FF6200" w:rsidP="00FF6200">
      <w:pPr>
        <w:pStyle w:val="ListParagraph"/>
        <w:numPr>
          <w:ilvl w:val="0"/>
          <w:numId w:val="26"/>
        </w:numPr>
        <w:rPr>
          <w:rFonts w:cstheme="minorHAnsi"/>
          <w:bCs/>
          <w:sz w:val="18"/>
          <w:szCs w:val="18"/>
          <w:lang w:val="en-GB"/>
        </w:rPr>
      </w:pPr>
      <w:r w:rsidRPr="00FB0065">
        <w:rPr>
          <w:rFonts w:cstheme="minorHAnsi"/>
          <w:bCs/>
          <w:sz w:val="18"/>
          <w:szCs w:val="18"/>
          <w:lang w:val="en-GB"/>
        </w:rPr>
        <w:t>Brandon University may deduct from any amount payable to the Contractor an amount required to satisfy any unresolved third party claim submitted pursuant to the Manitoba Lien Act or Construction Act or the act that is used in the Province of the place of work if the Contractor does not satisfy the claim in the time frame set out by Brandon University.</w:t>
      </w:r>
    </w:p>
    <w:p w14:paraId="1193AC23" w14:textId="77777777" w:rsidR="00FF6200" w:rsidRDefault="00FF6200" w:rsidP="00FF6200">
      <w:pPr>
        <w:pStyle w:val="ListParagraph"/>
        <w:numPr>
          <w:ilvl w:val="0"/>
          <w:numId w:val="24"/>
        </w:numPr>
        <w:ind w:left="360"/>
        <w:rPr>
          <w:rFonts w:cstheme="minorHAnsi"/>
          <w:b/>
          <w:sz w:val="18"/>
          <w:szCs w:val="18"/>
          <w:lang w:val="en-GB"/>
        </w:rPr>
      </w:pPr>
      <w:r>
        <w:rPr>
          <w:rFonts w:cstheme="minorHAnsi"/>
          <w:b/>
          <w:sz w:val="18"/>
          <w:szCs w:val="18"/>
          <w:lang w:val="en-GB"/>
        </w:rPr>
        <w:t>Goods &amp; Services Tax (GST) and Manitoba Retails Sales Tax (MB R.S.T.)</w:t>
      </w:r>
    </w:p>
    <w:p w14:paraId="693F6C51" w14:textId="77777777" w:rsidR="00FF6200" w:rsidRPr="006F47D8" w:rsidRDefault="00FF6200" w:rsidP="00FF6200">
      <w:pPr>
        <w:pStyle w:val="ListParagraph"/>
        <w:ind w:left="360"/>
        <w:rPr>
          <w:rFonts w:cstheme="minorHAnsi"/>
          <w:bCs/>
          <w:sz w:val="18"/>
          <w:szCs w:val="18"/>
          <w:lang w:val="en-GB"/>
        </w:rPr>
      </w:pPr>
      <w:r w:rsidRPr="005642D5">
        <w:rPr>
          <w:rFonts w:cstheme="minorHAnsi"/>
          <w:bCs/>
          <w:sz w:val="18"/>
          <w:szCs w:val="18"/>
          <w:lang w:val="en-GB"/>
        </w:rPr>
        <w:t xml:space="preserve">The Contractor shall charge GST </w:t>
      </w:r>
      <w:r>
        <w:rPr>
          <w:rFonts w:cstheme="minorHAnsi"/>
          <w:bCs/>
          <w:sz w:val="18"/>
          <w:szCs w:val="18"/>
          <w:lang w:val="en-GB"/>
        </w:rPr>
        <w:t xml:space="preserve">and MB RST (where applicable) </w:t>
      </w:r>
      <w:r w:rsidRPr="005642D5">
        <w:rPr>
          <w:rFonts w:cstheme="minorHAnsi"/>
          <w:bCs/>
          <w:sz w:val="18"/>
          <w:szCs w:val="18"/>
          <w:lang w:val="en-GB"/>
        </w:rPr>
        <w:t xml:space="preserve">on top of the </w:t>
      </w:r>
      <w:r>
        <w:rPr>
          <w:rFonts w:cstheme="minorHAnsi"/>
          <w:bCs/>
          <w:sz w:val="18"/>
          <w:szCs w:val="18"/>
          <w:lang w:val="en-GB"/>
        </w:rPr>
        <w:t>Deliverables</w:t>
      </w:r>
      <w:r w:rsidRPr="005642D5">
        <w:rPr>
          <w:rFonts w:cstheme="minorHAnsi"/>
          <w:bCs/>
          <w:sz w:val="18"/>
          <w:szCs w:val="18"/>
          <w:lang w:val="en-GB"/>
        </w:rPr>
        <w:t xml:space="preserve"> cost on all goods and services rendered.</w:t>
      </w:r>
    </w:p>
    <w:p w14:paraId="412B4E35" w14:textId="77777777" w:rsidR="00FF6200" w:rsidRDefault="00FF6200" w:rsidP="00FF6200">
      <w:pPr>
        <w:pStyle w:val="ListParagraph"/>
        <w:numPr>
          <w:ilvl w:val="0"/>
          <w:numId w:val="24"/>
        </w:numPr>
        <w:ind w:left="360"/>
        <w:rPr>
          <w:rFonts w:cstheme="minorHAnsi"/>
          <w:b/>
          <w:sz w:val="18"/>
          <w:szCs w:val="18"/>
          <w:lang w:val="en-GB"/>
        </w:rPr>
      </w:pPr>
      <w:r>
        <w:rPr>
          <w:rFonts w:cstheme="minorHAnsi"/>
          <w:b/>
          <w:sz w:val="18"/>
          <w:szCs w:val="18"/>
          <w:lang w:val="en-GB"/>
        </w:rPr>
        <w:t>Invoices, Reports, Logs, Certificates</w:t>
      </w:r>
    </w:p>
    <w:p w14:paraId="35642344" w14:textId="77777777" w:rsidR="00FF6200" w:rsidRDefault="00FF6200" w:rsidP="00FF6200">
      <w:pPr>
        <w:pStyle w:val="ListParagraph"/>
        <w:ind w:left="360"/>
        <w:rPr>
          <w:rFonts w:cstheme="minorHAnsi"/>
          <w:bCs/>
          <w:sz w:val="18"/>
          <w:szCs w:val="18"/>
        </w:rPr>
      </w:pPr>
      <w:r w:rsidRPr="00FF0228">
        <w:rPr>
          <w:rFonts w:cstheme="minorHAnsi"/>
          <w:b/>
          <w:bCs/>
          <w:i/>
          <w:sz w:val="18"/>
          <w:szCs w:val="18"/>
          <w:u w:val="single"/>
        </w:rPr>
        <w:t>Payment for services will be dependent on receipt of all relevant and necessary documentation associated with the itemized services</w:t>
      </w:r>
      <w:r w:rsidRPr="00FF0228">
        <w:rPr>
          <w:rFonts w:cstheme="minorHAnsi"/>
          <w:bCs/>
          <w:sz w:val="18"/>
          <w:szCs w:val="18"/>
        </w:rPr>
        <w:t>.  All reports are to be accurate and prepared in a legible, diligent and responsible manner.</w:t>
      </w:r>
    </w:p>
    <w:p w14:paraId="5DA9C3A3" w14:textId="77777777" w:rsidR="00FF6200" w:rsidRDefault="004A3BF1" w:rsidP="00FF6200">
      <w:pPr>
        <w:pStyle w:val="ListParagraph"/>
        <w:numPr>
          <w:ilvl w:val="0"/>
          <w:numId w:val="24"/>
        </w:numPr>
        <w:ind w:left="360"/>
        <w:rPr>
          <w:rFonts w:cstheme="minorHAnsi"/>
          <w:b/>
          <w:sz w:val="18"/>
          <w:szCs w:val="18"/>
          <w:lang w:val="en-GB"/>
        </w:rPr>
      </w:pPr>
      <w:r>
        <w:rPr>
          <w:rFonts w:cstheme="minorHAnsi"/>
          <w:b/>
          <w:sz w:val="18"/>
          <w:szCs w:val="18"/>
          <w:lang w:val="en-GB"/>
        </w:rPr>
        <w:t>Site Maintenance</w:t>
      </w:r>
    </w:p>
    <w:p w14:paraId="54C33F8C" w14:textId="77777777" w:rsidR="00FF6200" w:rsidRPr="00540D92" w:rsidRDefault="00FF6200" w:rsidP="00FF6200">
      <w:pPr>
        <w:pStyle w:val="ListParagraph"/>
        <w:ind w:left="360"/>
        <w:rPr>
          <w:rFonts w:cstheme="minorHAnsi"/>
          <w:bCs/>
          <w:sz w:val="18"/>
          <w:szCs w:val="18"/>
          <w:lang w:val="en-GB"/>
        </w:rPr>
      </w:pPr>
      <w:r w:rsidRPr="002F333E">
        <w:rPr>
          <w:rFonts w:cstheme="minorHAnsi"/>
          <w:bCs/>
          <w:sz w:val="18"/>
          <w:szCs w:val="18"/>
          <w:lang w:val="en-GB"/>
        </w:rPr>
        <w:t xml:space="preserve">The Contractor shall at its own expense complete its own clean-up and removal from site of all debris resulting </w:t>
      </w:r>
      <w:r>
        <w:rPr>
          <w:rFonts w:cstheme="minorHAnsi"/>
          <w:bCs/>
          <w:sz w:val="18"/>
          <w:szCs w:val="18"/>
          <w:lang w:val="en-GB"/>
        </w:rPr>
        <w:t>providing the Deliverables</w:t>
      </w:r>
      <w:r w:rsidRPr="002F333E">
        <w:rPr>
          <w:rFonts w:cstheme="minorHAnsi"/>
          <w:bCs/>
          <w:sz w:val="18"/>
          <w:szCs w:val="18"/>
          <w:lang w:val="en-GB"/>
        </w:rPr>
        <w:t xml:space="preserve"> to ensure a safe and accessible work area is available at all times. Failure to perform the above will result in written notice to the Contractor, failing which the Contractor shall be liable for all costs incurred by Brandon University to perform such work, plus an appropriate mark-up.</w:t>
      </w:r>
    </w:p>
    <w:p w14:paraId="6169B6F3" w14:textId="77777777" w:rsidR="004A3BF1" w:rsidRDefault="004A3BF1" w:rsidP="00FF6200">
      <w:pPr>
        <w:pStyle w:val="ListParagraph"/>
        <w:numPr>
          <w:ilvl w:val="0"/>
          <w:numId w:val="24"/>
        </w:numPr>
        <w:ind w:left="360"/>
        <w:rPr>
          <w:rFonts w:cstheme="minorHAnsi"/>
          <w:b/>
          <w:sz w:val="18"/>
          <w:szCs w:val="18"/>
          <w:lang w:val="en-GB"/>
        </w:rPr>
      </w:pPr>
      <w:r>
        <w:rPr>
          <w:rFonts w:cstheme="minorHAnsi"/>
          <w:b/>
          <w:sz w:val="18"/>
          <w:szCs w:val="18"/>
          <w:lang w:val="en-GB"/>
        </w:rPr>
        <w:t>Independent Contractor</w:t>
      </w:r>
    </w:p>
    <w:p w14:paraId="2F9C60FE" w14:textId="77777777" w:rsidR="004A3BF1" w:rsidRPr="004A3BF1" w:rsidRDefault="004A3BF1" w:rsidP="004A3BF1">
      <w:pPr>
        <w:pStyle w:val="ListParagraph"/>
        <w:ind w:left="360"/>
        <w:rPr>
          <w:rFonts w:cstheme="minorHAnsi"/>
          <w:bCs/>
          <w:sz w:val="18"/>
          <w:szCs w:val="18"/>
          <w:lang w:val="en-GB"/>
        </w:rPr>
      </w:pPr>
      <w:r>
        <w:rPr>
          <w:rFonts w:cstheme="minorHAnsi"/>
          <w:bCs/>
          <w:sz w:val="18"/>
          <w:szCs w:val="18"/>
          <w:lang w:val="en-GB"/>
        </w:rPr>
        <w:t>The Deliverables will not create an employer/employee relationship between Brandon University and the Contractor, its employees, its subcontractors or its agents. No rights, privileges, benefits or compensation, other than those expressly set out in the contract, will apply.</w:t>
      </w:r>
    </w:p>
    <w:p w14:paraId="1D41CC83" w14:textId="77777777" w:rsidR="004A3BF1" w:rsidRDefault="004A3BF1" w:rsidP="00FF6200">
      <w:pPr>
        <w:pStyle w:val="ListParagraph"/>
        <w:numPr>
          <w:ilvl w:val="0"/>
          <w:numId w:val="24"/>
        </w:numPr>
        <w:ind w:left="360"/>
        <w:rPr>
          <w:rFonts w:cstheme="minorHAnsi"/>
          <w:b/>
          <w:sz w:val="18"/>
          <w:szCs w:val="18"/>
          <w:lang w:val="en-GB"/>
        </w:rPr>
      </w:pPr>
      <w:r>
        <w:rPr>
          <w:rFonts w:cstheme="minorHAnsi"/>
          <w:b/>
          <w:sz w:val="18"/>
          <w:szCs w:val="18"/>
          <w:lang w:val="en-GB"/>
        </w:rPr>
        <w:t>Registration at Site Office or On Site Notification</w:t>
      </w:r>
    </w:p>
    <w:p w14:paraId="004F8813" w14:textId="77777777" w:rsidR="004A3BF1" w:rsidRDefault="004A3BF1" w:rsidP="004A3BF1">
      <w:pPr>
        <w:pStyle w:val="ListParagraph"/>
        <w:numPr>
          <w:ilvl w:val="1"/>
          <w:numId w:val="24"/>
        </w:numPr>
        <w:rPr>
          <w:rFonts w:cstheme="minorHAnsi"/>
          <w:bCs/>
          <w:sz w:val="18"/>
          <w:szCs w:val="18"/>
          <w:lang w:val="en-GB"/>
        </w:rPr>
      </w:pPr>
      <w:r w:rsidRPr="004A3BF1">
        <w:rPr>
          <w:rFonts w:cstheme="minorHAnsi"/>
          <w:bCs/>
          <w:sz w:val="18"/>
          <w:szCs w:val="18"/>
          <w:lang w:val="en-GB"/>
        </w:rPr>
        <w:t>The Contractor shall sign in at the site office to obtain keys and indicate his presence on the site. The Contractor shall make special arrangements with Brandon University’s representative, if keys are required</w:t>
      </w:r>
      <w:r>
        <w:rPr>
          <w:rFonts w:cstheme="minorHAnsi"/>
          <w:bCs/>
          <w:sz w:val="18"/>
          <w:szCs w:val="18"/>
          <w:lang w:val="en-GB"/>
        </w:rPr>
        <w:t xml:space="preserve"> </w:t>
      </w:r>
      <w:r w:rsidRPr="004A3BF1">
        <w:rPr>
          <w:rFonts w:cstheme="minorHAnsi"/>
          <w:bCs/>
          <w:sz w:val="18"/>
          <w:szCs w:val="18"/>
          <w:lang w:val="en-GB"/>
        </w:rPr>
        <w:t>after normal working hours.</w:t>
      </w:r>
    </w:p>
    <w:p w14:paraId="0623E326" w14:textId="77777777" w:rsidR="004A3BF1" w:rsidRDefault="004A3BF1" w:rsidP="004A3BF1">
      <w:pPr>
        <w:pStyle w:val="ListParagraph"/>
        <w:numPr>
          <w:ilvl w:val="1"/>
          <w:numId w:val="24"/>
        </w:numPr>
        <w:rPr>
          <w:rFonts w:cstheme="minorHAnsi"/>
          <w:bCs/>
          <w:sz w:val="18"/>
          <w:szCs w:val="18"/>
          <w:lang w:val="en-GB"/>
        </w:rPr>
      </w:pPr>
      <w:r w:rsidRPr="004A3BF1">
        <w:rPr>
          <w:rFonts w:cstheme="minorHAnsi"/>
          <w:bCs/>
          <w:sz w:val="18"/>
          <w:szCs w:val="18"/>
          <w:lang w:val="en-GB"/>
        </w:rPr>
        <w:lastRenderedPageBreak/>
        <w:t>The Contractor will turn in keys and identification cards/badges to the site office when work or workday is complete and sign keys and identification cards/badges</w:t>
      </w:r>
      <w:r>
        <w:rPr>
          <w:rFonts w:cstheme="minorHAnsi"/>
          <w:bCs/>
          <w:sz w:val="18"/>
          <w:szCs w:val="18"/>
          <w:lang w:val="en-GB"/>
        </w:rPr>
        <w:t xml:space="preserve"> </w:t>
      </w:r>
      <w:r w:rsidRPr="004A3BF1">
        <w:rPr>
          <w:rFonts w:cstheme="minorHAnsi"/>
          <w:bCs/>
          <w:sz w:val="18"/>
          <w:szCs w:val="18"/>
          <w:lang w:val="en-GB"/>
        </w:rPr>
        <w:t>back in.</w:t>
      </w:r>
    </w:p>
    <w:p w14:paraId="29CDDCA9" w14:textId="77777777" w:rsidR="004A3BF1" w:rsidRPr="004A3BF1" w:rsidRDefault="004A3BF1" w:rsidP="004A3BF1">
      <w:pPr>
        <w:pStyle w:val="ListParagraph"/>
        <w:numPr>
          <w:ilvl w:val="1"/>
          <w:numId w:val="24"/>
        </w:numPr>
        <w:rPr>
          <w:rFonts w:cstheme="minorHAnsi"/>
          <w:bCs/>
          <w:sz w:val="18"/>
          <w:szCs w:val="18"/>
          <w:lang w:val="en-GB"/>
        </w:rPr>
      </w:pPr>
      <w:r w:rsidRPr="004A3BF1">
        <w:rPr>
          <w:rFonts w:cstheme="minorHAnsi"/>
          <w:bCs/>
          <w:sz w:val="18"/>
          <w:szCs w:val="18"/>
          <w:lang w:val="en-GB"/>
        </w:rPr>
        <w:t>The Contractor shall be responsible for all keys and access cards provided during the duration of this contract and may be liable for costs incurred due to loss or damage of any keys or access cards provided to its staff or representatives.</w:t>
      </w:r>
    </w:p>
    <w:p w14:paraId="5996F58D" w14:textId="77777777" w:rsidR="00FF6200" w:rsidRDefault="00FF6200" w:rsidP="00FF6200">
      <w:pPr>
        <w:pStyle w:val="ListParagraph"/>
        <w:numPr>
          <w:ilvl w:val="0"/>
          <w:numId w:val="24"/>
        </w:numPr>
        <w:ind w:left="360"/>
        <w:rPr>
          <w:rFonts w:cstheme="minorHAnsi"/>
          <w:b/>
          <w:sz w:val="18"/>
          <w:szCs w:val="18"/>
          <w:lang w:val="en-GB"/>
        </w:rPr>
      </w:pPr>
      <w:r>
        <w:rPr>
          <w:rFonts w:cstheme="minorHAnsi"/>
          <w:b/>
          <w:sz w:val="18"/>
          <w:szCs w:val="18"/>
          <w:lang w:val="en-GB"/>
        </w:rPr>
        <w:t>Property Damage</w:t>
      </w:r>
    </w:p>
    <w:p w14:paraId="0F57180D" w14:textId="77777777" w:rsidR="00FF6200" w:rsidRPr="00740949" w:rsidRDefault="00FF6200" w:rsidP="00FF6200">
      <w:pPr>
        <w:pStyle w:val="ListParagraph"/>
        <w:ind w:left="360"/>
        <w:rPr>
          <w:rFonts w:cstheme="minorHAnsi"/>
          <w:bCs/>
          <w:sz w:val="18"/>
          <w:szCs w:val="18"/>
          <w:lang w:val="en-GB"/>
        </w:rPr>
      </w:pPr>
      <w:r w:rsidRPr="001C3DBA">
        <w:rPr>
          <w:rFonts w:cstheme="minorHAnsi"/>
          <w:bCs/>
          <w:sz w:val="18"/>
          <w:szCs w:val="18"/>
          <w:lang w:val="en-GB"/>
        </w:rPr>
        <w:t>The Contractor shall be responsible for and shall restore, at its expense, any and all property of Brandon University, its clients, agents or its owners, caused by or attributable to the Contractor, its agents or employees.</w:t>
      </w:r>
    </w:p>
    <w:p w14:paraId="1B426339" w14:textId="77777777" w:rsidR="00FF6200" w:rsidRPr="0077272A" w:rsidRDefault="00FF6200" w:rsidP="00FF6200">
      <w:pPr>
        <w:pStyle w:val="ListParagraph"/>
        <w:numPr>
          <w:ilvl w:val="0"/>
          <w:numId w:val="24"/>
        </w:numPr>
        <w:ind w:left="360"/>
        <w:rPr>
          <w:rFonts w:cstheme="minorHAnsi"/>
          <w:b/>
          <w:sz w:val="18"/>
          <w:szCs w:val="18"/>
          <w:lang w:val="en-GB"/>
        </w:rPr>
      </w:pPr>
      <w:r w:rsidRPr="0077272A">
        <w:rPr>
          <w:rFonts w:cstheme="minorHAnsi"/>
          <w:b/>
          <w:sz w:val="18"/>
          <w:szCs w:val="18"/>
          <w:lang w:val="en-GB"/>
        </w:rPr>
        <w:t>Warranty Requirements</w:t>
      </w:r>
    </w:p>
    <w:p w14:paraId="5CE53388" w14:textId="77777777" w:rsidR="00FF6200" w:rsidRPr="0077272A" w:rsidRDefault="00FF6200" w:rsidP="00FF6200">
      <w:pPr>
        <w:tabs>
          <w:tab w:val="left" w:pos="360"/>
        </w:tabs>
        <w:ind w:left="360"/>
        <w:rPr>
          <w:rFonts w:cstheme="minorHAnsi"/>
          <w:sz w:val="18"/>
          <w:szCs w:val="18"/>
        </w:rPr>
      </w:pPr>
      <w:r w:rsidRPr="0077272A">
        <w:rPr>
          <w:rFonts w:cstheme="minorHAnsi"/>
          <w:sz w:val="18"/>
          <w:szCs w:val="18"/>
        </w:rPr>
        <w:t xml:space="preserve">The Contractor acknowledges and agrees that: (a) it is familiar with and has the necessary skilled personnel, equipment, systems, materials and processes to meet all the requirements of the Contract; (b) all Deliverables shall conform to and meet all applicable specifications, drawings, descriptions and all other requirements of this Contract; (c) unless otherwise stated in this Contract, all Deliverables that are goods shall be of good quality, new, undamaged and free from defects in design, materials and workmanship at the time the Deliverables are received at the Site; (d) Deliverables that are goods shall be fit and suited for </w:t>
      </w:r>
      <w:r>
        <w:rPr>
          <w:rFonts w:cstheme="minorHAnsi"/>
          <w:sz w:val="18"/>
          <w:szCs w:val="18"/>
        </w:rPr>
        <w:t>BU’s</w:t>
      </w:r>
      <w:r w:rsidRPr="0077272A">
        <w:rPr>
          <w:rFonts w:cstheme="minorHAnsi"/>
          <w:sz w:val="18"/>
          <w:szCs w:val="18"/>
        </w:rPr>
        <w:t xml:space="preserve"> purpose;  (e) Deliverables that are services shall be performed in accordance with prudent industry standards for services of a similar nature in </w:t>
      </w:r>
      <w:r>
        <w:rPr>
          <w:rFonts w:cstheme="minorHAnsi"/>
          <w:sz w:val="18"/>
          <w:szCs w:val="18"/>
        </w:rPr>
        <w:t>BU's</w:t>
      </w:r>
      <w:r w:rsidRPr="0077272A">
        <w:rPr>
          <w:rFonts w:cstheme="minorHAnsi"/>
          <w:sz w:val="18"/>
          <w:szCs w:val="18"/>
        </w:rPr>
        <w:t xml:space="preserve"> industry having regard to the requirements of this Contract and be free from defects at the time such services are performed.  </w:t>
      </w:r>
    </w:p>
    <w:p w14:paraId="5FF6E097" w14:textId="77777777" w:rsidR="00FF6200" w:rsidRPr="0077272A" w:rsidRDefault="00FF6200" w:rsidP="00FF6200">
      <w:pPr>
        <w:tabs>
          <w:tab w:val="left" w:pos="360"/>
        </w:tabs>
        <w:ind w:left="360"/>
        <w:rPr>
          <w:rFonts w:cstheme="minorHAnsi"/>
          <w:sz w:val="18"/>
          <w:szCs w:val="18"/>
        </w:rPr>
      </w:pPr>
      <w:r w:rsidRPr="0077272A">
        <w:rPr>
          <w:rFonts w:cstheme="minorHAnsi"/>
          <w:sz w:val="18"/>
          <w:szCs w:val="18"/>
        </w:rPr>
        <w:t xml:space="preserve">If any defect or deficiency in, or failure of, the Deliverables occurs within 12 months from </w:t>
      </w:r>
      <w:r>
        <w:rPr>
          <w:rFonts w:cstheme="minorHAnsi"/>
          <w:sz w:val="18"/>
          <w:szCs w:val="18"/>
        </w:rPr>
        <w:t>BU’s</w:t>
      </w:r>
      <w:r w:rsidRPr="0077272A">
        <w:rPr>
          <w:rFonts w:cstheme="minorHAnsi"/>
          <w:sz w:val="18"/>
          <w:szCs w:val="18"/>
        </w:rPr>
        <w:t xml:space="preserve"> receipt of (in the event the Deliverables are goods) or Contractor’s completion of the Deliverables (in the event the Deliverables are services), however caused or arising (excluding normal wear and tear where the Deliverables are goods), the Contractor shall perform, at the Contractor’s expense, all </w:t>
      </w:r>
      <w:r>
        <w:rPr>
          <w:rFonts w:cstheme="minorHAnsi"/>
          <w:sz w:val="18"/>
          <w:szCs w:val="18"/>
        </w:rPr>
        <w:t>work</w:t>
      </w:r>
      <w:r w:rsidRPr="0077272A">
        <w:rPr>
          <w:rFonts w:cstheme="minorHAnsi"/>
          <w:sz w:val="18"/>
          <w:szCs w:val="18"/>
        </w:rPr>
        <w:t xml:space="preserve"> necessary to correct such defect, deficiency or</w:t>
      </w:r>
      <w:r>
        <w:rPr>
          <w:rFonts w:cstheme="minorHAnsi"/>
          <w:sz w:val="18"/>
          <w:szCs w:val="18"/>
        </w:rPr>
        <w:t xml:space="preserve"> failure</w:t>
      </w:r>
      <w:r w:rsidRPr="0077272A">
        <w:rPr>
          <w:rFonts w:cstheme="minorHAnsi"/>
          <w:sz w:val="18"/>
          <w:szCs w:val="18"/>
        </w:rPr>
        <w:t>.</w:t>
      </w:r>
    </w:p>
    <w:p w14:paraId="1D12E82F" w14:textId="77777777" w:rsidR="00FF6200" w:rsidRDefault="00FF6200" w:rsidP="00FF6200">
      <w:pPr>
        <w:pStyle w:val="ListParagraph"/>
        <w:numPr>
          <w:ilvl w:val="0"/>
          <w:numId w:val="24"/>
        </w:numPr>
        <w:ind w:left="360"/>
        <w:rPr>
          <w:rFonts w:cstheme="minorHAnsi"/>
          <w:b/>
          <w:sz w:val="18"/>
          <w:szCs w:val="18"/>
          <w:lang w:val="en-GB"/>
        </w:rPr>
      </w:pPr>
      <w:r>
        <w:rPr>
          <w:rFonts w:cstheme="minorHAnsi"/>
          <w:b/>
          <w:sz w:val="18"/>
          <w:szCs w:val="18"/>
          <w:lang w:val="en-GB"/>
        </w:rPr>
        <w:t>Covenant</w:t>
      </w:r>
    </w:p>
    <w:p w14:paraId="7962190E" w14:textId="77777777" w:rsidR="00FF6200" w:rsidRPr="00386DC1" w:rsidRDefault="00FF6200" w:rsidP="00FF6200">
      <w:pPr>
        <w:pStyle w:val="ListParagraph"/>
        <w:ind w:left="360"/>
        <w:rPr>
          <w:rFonts w:cstheme="minorHAnsi"/>
          <w:bCs/>
          <w:sz w:val="18"/>
          <w:szCs w:val="18"/>
          <w:lang w:val="en-GB"/>
        </w:rPr>
      </w:pPr>
      <w:r w:rsidRPr="00386DC1">
        <w:rPr>
          <w:rFonts w:cstheme="minorHAnsi"/>
          <w:bCs/>
          <w:sz w:val="18"/>
          <w:szCs w:val="18"/>
          <w:lang w:val="en-GB"/>
        </w:rPr>
        <w:t>The Contractor covenants and agrees to conform to and abide by all municipal by-laws, rights of way, easements, restrictive covenants and other regulations respecting real property and the use thereof.</w:t>
      </w:r>
    </w:p>
    <w:p w14:paraId="436820F3" w14:textId="77777777" w:rsidR="00FF6200" w:rsidRDefault="00FF6200" w:rsidP="00FF6200">
      <w:pPr>
        <w:pStyle w:val="ListParagraph"/>
        <w:numPr>
          <w:ilvl w:val="0"/>
          <w:numId w:val="24"/>
        </w:numPr>
        <w:ind w:left="360"/>
        <w:rPr>
          <w:rFonts w:cstheme="minorHAnsi"/>
          <w:b/>
          <w:sz w:val="18"/>
          <w:szCs w:val="18"/>
          <w:lang w:val="en-GB"/>
        </w:rPr>
      </w:pPr>
      <w:r>
        <w:rPr>
          <w:rFonts w:cstheme="minorHAnsi"/>
          <w:b/>
          <w:sz w:val="18"/>
          <w:szCs w:val="18"/>
          <w:lang w:val="en-GB"/>
        </w:rPr>
        <w:t>Indemnification</w:t>
      </w:r>
    </w:p>
    <w:p w14:paraId="0CC4F5A7" w14:textId="77777777" w:rsidR="00FF6200" w:rsidRPr="00F363EA" w:rsidRDefault="00FF6200" w:rsidP="00FF6200">
      <w:pPr>
        <w:pStyle w:val="ListParagraph"/>
        <w:ind w:left="360"/>
        <w:rPr>
          <w:rFonts w:cstheme="minorHAnsi"/>
          <w:bCs/>
          <w:sz w:val="18"/>
          <w:szCs w:val="18"/>
          <w:lang w:val="en-GB"/>
        </w:rPr>
      </w:pPr>
      <w:r w:rsidRPr="00B202D0">
        <w:rPr>
          <w:rFonts w:cstheme="minorHAnsi"/>
          <w:bCs/>
          <w:sz w:val="18"/>
          <w:szCs w:val="18"/>
          <w:lang w:val="en-GB"/>
        </w:rPr>
        <w:t>The Contractor covenants and agrees to indemnify, hold harmless and defend Brandon University, its owners, employees and agents from any and all damages, expenses (including all legal costs as incurred between a solicitor and his or her own client), claims, liabilities, causes of action and judgments for injury to or death of persons or for loss of or damage to property caused by or resulting from any negligent act or omission of the Contractor, its employees, agents, licensees and Contractors or from the presence on the lands and premises of the Owners of the Contractor, its employees or agents.</w:t>
      </w:r>
    </w:p>
    <w:p w14:paraId="7B10C64E" w14:textId="77777777" w:rsidR="00F00085" w:rsidRDefault="00F00085" w:rsidP="00FF6200">
      <w:pPr>
        <w:pStyle w:val="ListParagraph"/>
        <w:numPr>
          <w:ilvl w:val="0"/>
          <w:numId w:val="24"/>
        </w:numPr>
        <w:ind w:left="360"/>
        <w:rPr>
          <w:rFonts w:cstheme="minorHAnsi"/>
          <w:b/>
          <w:sz w:val="18"/>
          <w:szCs w:val="18"/>
          <w:lang w:val="en-GB"/>
        </w:rPr>
      </w:pPr>
      <w:r>
        <w:rPr>
          <w:rFonts w:cstheme="minorHAnsi"/>
          <w:b/>
          <w:sz w:val="18"/>
          <w:szCs w:val="18"/>
          <w:lang w:val="en-GB"/>
        </w:rPr>
        <w:t>Workers’ Compensation &amp; Liability Insurance</w:t>
      </w:r>
    </w:p>
    <w:p w14:paraId="4D9498D8" w14:textId="77777777" w:rsidR="00F00085" w:rsidRPr="007C5E47" w:rsidRDefault="007C5E47" w:rsidP="00F00085">
      <w:pPr>
        <w:pStyle w:val="ListParagraph"/>
        <w:numPr>
          <w:ilvl w:val="1"/>
          <w:numId w:val="24"/>
        </w:numPr>
        <w:ind w:left="1134"/>
        <w:rPr>
          <w:rFonts w:cstheme="minorHAnsi"/>
          <w:b/>
          <w:sz w:val="18"/>
          <w:szCs w:val="18"/>
          <w:lang w:val="en-GB"/>
        </w:rPr>
      </w:pPr>
      <w:r w:rsidRPr="00693F3F">
        <w:rPr>
          <w:rFonts w:asciiTheme="minorHAnsi" w:hAnsiTheme="minorHAnsi"/>
          <w:sz w:val="17"/>
          <w:szCs w:val="17"/>
        </w:rPr>
        <w:t>The Contractor shall, without limiting its obligations or liabilities stated elsewhere, obtain and continuously maintain at its own expense, the following insurance coverage:</w:t>
      </w:r>
    </w:p>
    <w:p w14:paraId="58B86FB5" w14:textId="77777777" w:rsidR="007C5E47" w:rsidRPr="00FE3525" w:rsidRDefault="00FE3525" w:rsidP="007C5E47">
      <w:pPr>
        <w:pStyle w:val="ListParagraph"/>
        <w:numPr>
          <w:ilvl w:val="2"/>
          <w:numId w:val="24"/>
        </w:numPr>
        <w:rPr>
          <w:rFonts w:cstheme="minorHAnsi"/>
          <w:b/>
          <w:sz w:val="18"/>
          <w:szCs w:val="18"/>
          <w:lang w:val="en-GB"/>
        </w:rPr>
      </w:pPr>
      <w:r w:rsidRPr="00693F3F">
        <w:rPr>
          <w:rFonts w:asciiTheme="minorHAnsi" w:hAnsiTheme="minorHAnsi"/>
          <w:sz w:val="17"/>
          <w:szCs w:val="17"/>
        </w:rPr>
        <w:t>Workers’ Compensation insurance covering all employees engaged in the Work in accordance with the statutory requirements of the Province or Territory having jurisdiction over such employees.</w:t>
      </w:r>
    </w:p>
    <w:p w14:paraId="36A25968" w14:textId="77777777" w:rsidR="00FE3525" w:rsidRPr="00E75608" w:rsidRDefault="00E75608" w:rsidP="007C5E47">
      <w:pPr>
        <w:pStyle w:val="ListParagraph"/>
        <w:numPr>
          <w:ilvl w:val="2"/>
          <w:numId w:val="24"/>
        </w:numPr>
        <w:rPr>
          <w:rFonts w:cstheme="minorHAnsi"/>
          <w:b/>
          <w:sz w:val="18"/>
          <w:szCs w:val="18"/>
          <w:lang w:val="en-GB"/>
        </w:rPr>
      </w:pPr>
      <w:r w:rsidRPr="00693F3F">
        <w:rPr>
          <w:rFonts w:asciiTheme="minorHAnsi" w:hAnsiTheme="minorHAnsi"/>
          <w:sz w:val="17"/>
          <w:szCs w:val="17"/>
        </w:rPr>
        <w:t>General Liability insuran</w:t>
      </w:r>
      <w:r>
        <w:rPr>
          <w:rFonts w:asciiTheme="minorHAnsi" w:hAnsiTheme="minorHAnsi"/>
          <w:sz w:val="17"/>
          <w:szCs w:val="17"/>
        </w:rPr>
        <w:t xml:space="preserve">ce in the minimum amount of </w:t>
      </w:r>
      <w:r w:rsidR="001C7094">
        <w:rPr>
          <w:rFonts w:asciiTheme="minorHAnsi" w:hAnsiTheme="minorHAnsi"/>
          <w:sz w:val="17"/>
          <w:szCs w:val="17"/>
        </w:rPr>
        <w:t>five</w:t>
      </w:r>
      <w:r>
        <w:rPr>
          <w:rFonts w:asciiTheme="minorHAnsi" w:hAnsiTheme="minorHAnsi"/>
          <w:sz w:val="17"/>
          <w:szCs w:val="17"/>
        </w:rPr>
        <w:t xml:space="preserve"> million dollars ($</w:t>
      </w:r>
      <w:r w:rsidR="001C7094">
        <w:rPr>
          <w:rFonts w:asciiTheme="minorHAnsi" w:hAnsiTheme="minorHAnsi"/>
          <w:sz w:val="17"/>
          <w:szCs w:val="17"/>
        </w:rPr>
        <w:t>5</w:t>
      </w:r>
      <w:r w:rsidRPr="00693F3F">
        <w:rPr>
          <w:rFonts w:asciiTheme="minorHAnsi" w:hAnsiTheme="minorHAnsi"/>
          <w:sz w:val="17"/>
          <w:szCs w:val="17"/>
        </w:rPr>
        <w:t>,000,000).</w:t>
      </w:r>
    </w:p>
    <w:p w14:paraId="0D4CBEC7" w14:textId="77777777" w:rsidR="00E75608" w:rsidRPr="00993889" w:rsidRDefault="00993889" w:rsidP="007C5E47">
      <w:pPr>
        <w:pStyle w:val="ListParagraph"/>
        <w:numPr>
          <w:ilvl w:val="2"/>
          <w:numId w:val="24"/>
        </w:numPr>
        <w:rPr>
          <w:rFonts w:cstheme="minorHAnsi"/>
          <w:b/>
          <w:sz w:val="18"/>
          <w:szCs w:val="18"/>
          <w:lang w:val="en-GB"/>
        </w:rPr>
      </w:pPr>
      <w:r w:rsidRPr="00693F3F">
        <w:rPr>
          <w:rFonts w:asciiTheme="minorHAnsi" w:hAnsiTheme="minorHAnsi"/>
          <w:sz w:val="17"/>
          <w:szCs w:val="17"/>
        </w:rPr>
        <w:t>Automobile Liability insurance in the minimum amount of one million dollars ($1,000,000).</w:t>
      </w:r>
    </w:p>
    <w:p w14:paraId="543FA385" w14:textId="77777777" w:rsidR="00993889" w:rsidRPr="00321A96" w:rsidRDefault="009A25DA" w:rsidP="00321A96">
      <w:pPr>
        <w:pStyle w:val="ListParagraph"/>
        <w:numPr>
          <w:ilvl w:val="1"/>
          <w:numId w:val="24"/>
        </w:numPr>
        <w:ind w:left="1134"/>
        <w:rPr>
          <w:rFonts w:asciiTheme="minorHAnsi" w:hAnsiTheme="minorHAnsi" w:cstheme="minorHAnsi"/>
          <w:bCs/>
          <w:sz w:val="17"/>
          <w:szCs w:val="17"/>
          <w:lang w:val="en-GB"/>
        </w:rPr>
      </w:pPr>
      <w:r w:rsidRPr="00321A96">
        <w:rPr>
          <w:rFonts w:asciiTheme="minorHAnsi" w:hAnsiTheme="minorHAnsi" w:cstheme="minorHAnsi"/>
          <w:bCs/>
          <w:sz w:val="17"/>
          <w:szCs w:val="17"/>
          <w:lang w:val="en-GB"/>
        </w:rPr>
        <w:t>The Contractor shall name Brandon University as additional insured party with respect to liability arising out of the operations of the Contractor. The insurer shall waive any right of subrogation against the owner. Evidence of such insurance must be submitted to the Brandon University.</w:t>
      </w:r>
    </w:p>
    <w:p w14:paraId="28710D3E" w14:textId="77777777" w:rsidR="009A25DA" w:rsidRDefault="009A25DA" w:rsidP="00FF6200">
      <w:pPr>
        <w:pStyle w:val="ListParagraph"/>
        <w:numPr>
          <w:ilvl w:val="0"/>
          <w:numId w:val="24"/>
        </w:numPr>
        <w:ind w:left="360"/>
        <w:rPr>
          <w:rFonts w:cstheme="minorHAnsi"/>
          <w:b/>
          <w:sz w:val="18"/>
          <w:szCs w:val="18"/>
          <w:lang w:val="en-GB"/>
        </w:rPr>
      </w:pPr>
      <w:r>
        <w:rPr>
          <w:rFonts w:cstheme="minorHAnsi"/>
          <w:b/>
          <w:sz w:val="18"/>
          <w:szCs w:val="18"/>
          <w:lang w:val="en-GB"/>
        </w:rPr>
        <w:t>Criminal Checks</w:t>
      </w:r>
    </w:p>
    <w:p w14:paraId="1415DAE5" w14:textId="77777777" w:rsidR="00E373EC" w:rsidRPr="00E373EC" w:rsidRDefault="00E373EC" w:rsidP="004904AE">
      <w:pPr>
        <w:pStyle w:val="ListParagraph"/>
        <w:ind w:left="360"/>
        <w:rPr>
          <w:rFonts w:cstheme="minorHAnsi"/>
          <w:b/>
          <w:sz w:val="18"/>
          <w:szCs w:val="18"/>
          <w:lang w:val="en-GB"/>
        </w:rPr>
      </w:pPr>
      <w:r w:rsidRPr="00693F3F">
        <w:rPr>
          <w:rFonts w:asciiTheme="minorHAnsi" w:hAnsiTheme="minorHAnsi" w:cs="Arial"/>
          <w:b/>
          <w:sz w:val="17"/>
          <w:szCs w:val="17"/>
          <w:u w:val="single"/>
        </w:rPr>
        <w:t>All</w:t>
      </w:r>
      <w:r w:rsidRPr="00693F3F">
        <w:rPr>
          <w:rFonts w:asciiTheme="minorHAnsi" w:hAnsiTheme="minorHAnsi" w:cs="Arial"/>
          <w:sz w:val="17"/>
          <w:szCs w:val="17"/>
        </w:rPr>
        <w:t xml:space="preserve"> employees hired by the Contractor to perform work at the specified sites will have </w:t>
      </w:r>
      <w:r w:rsidRPr="00693F3F">
        <w:rPr>
          <w:rFonts w:asciiTheme="minorHAnsi" w:hAnsiTheme="minorHAnsi" w:cs="Arial"/>
          <w:b/>
          <w:sz w:val="17"/>
          <w:szCs w:val="17"/>
        </w:rPr>
        <w:t>CRIMINAL RECORD</w:t>
      </w:r>
      <w:r w:rsidRPr="00693F3F">
        <w:rPr>
          <w:rFonts w:asciiTheme="minorHAnsi" w:hAnsiTheme="minorHAnsi" w:cs="Arial"/>
          <w:sz w:val="17"/>
          <w:szCs w:val="17"/>
        </w:rPr>
        <w:t xml:space="preserve"> checks performed at the Contractor’s expense and the approval of such checks at the discretion of </w:t>
      </w:r>
      <w:r>
        <w:rPr>
          <w:rFonts w:asciiTheme="minorHAnsi" w:hAnsiTheme="minorHAnsi" w:cs="Arial"/>
          <w:sz w:val="17"/>
          <w:szCs w:val="17"/>
        </w:rPr>
        <w:t>Brandon University</w:t>
      </w:r>
      <w:r w:rsidRPr="00693F3F">
        <w:rPr>
          <w:rFonts w:asciiTheme="minorHAnsi" w:hAnsiTheme="minorHAnsi" w:cs="Arial"/>
          <w:sz w:val="17"/>
          <w:szCs w:val="17"/>
        </w:rPr>
        <w:t>. All such checks are to be completed prior to commencement of any on site work.</w:t>
      </w:r>
    </w:p>
    <w:p w14:paraId="257B2EBA" w14:textId="77777777" w:rsidR="004904AE" w:rsidRDefault="004904AE" w:rsidP="00FF6200">
      <w:pPr>
        <w:pStyle w:val="ListParagraph"/>
        <w:numPr>
          <w:ilvl w:val="0"/>
          <w:numId w:val="24"/>
        </w:numPr>
        <w:ind w:left="360"/>
        <w:rPr>
          <w:rFonts w:cstheme="minorHAnsi"/>
          <w:b/>
          <w:sz w:val="18"/>
          <w:szCs w:val="18"/>
          <w:lang w:val="en-GB"/>
        </w:rPr>
      </w:pPr>
      <w:r>
        <w:rPr>
          <w:rFonts w:cstheme="minorHAnsi"/>
          <w:b/>
          <w:sz w:val="18"/>
          <w:szCs w:val="18"/>
          <w:lang w:val="en-GB"/>
        </w:rPr>
        <w:t>Worker Safety</w:t>
      </w:r>
    </w:p>
    <w:p w14:paraId="01BC5D81" w14:textId="77777777" w:rsidR="004904AE" w:rsidRPr="004904AE" w:rsidRDefault="006C0302" w:rsidP="004904AE">
      <w:pPr>
        <w:pStyle w:val="ListParagraph"/>
        <w:ind w:left="360"/>
        <w:rPr>
          <w:rFonts w:cstheme="minorHAnsi"/>
          <w:bCs/>
          <w:sz w:val="18"/>
          <w:szCs w:val="18"/>
          <w:lang w:val="en-GB"/>
        </w:rPr>
      </w:pPr>
      <w:r w:rsidRPr="006C0302">
        <w:rPr>
          <w:rFonts w:cstheme="minorHAnsi"/>
          <w:bCs/>
          <w:sz w:val="18"/>
          <w:szCs w:val="18"/>
          <w:lang w:val="en-GB"/>
        </w:rPr>
        <w:t>The Contractor hereby agrees to follow all Manitoba Occupational Health and Safety laws and regulations and certifies that he either holds a Certificate of Recognition (COR) from an accredited safety organization in Manitoba or that he will agree to follow Brandon University safety procedures and policies. The Contractor, if a holder of a valid Certificate of Recognition (COR), has attached a copy of such with this agreement. All Contractor employees will be trained in the Workplace Hazardous Materials Information System (WHMIS) prior to commencement of on-site work. The Contractor is required to complete a hazard assessment once on site and prior to work commencement.</w:t>
      </w:r>
    </w:p>
    <w:p w14:paraId="325BDFBA" w14:textId="77777777" w:rsidR="00FF6200" w:rsidRDefault="00FF6200" w:rsidP="00FF6200">
      <w:pPr>
        <w:pStyle w:val="ListParagraph"/>
        <w:numPr>
          <w:ilvl w:val="0"/>
          <w:numId w:val="24"/>
        </w:numPr>
        <w:ind w:left="360"/>
        <w:rPr>
          <w:rFonts w:cstheme="minorHAnsi"/>
          <w:b/>
          <w:sz w:val="18"/>
          <w:szCs w:val="18"/>
          <w:lang w:val="en-GB"/>
        </w:rPr>
      </w:pPr>
      <w:r>
        <w:rPr>
          <w:rFonts w:cstheme="minorHAnsi"/>
          <w:b/>
          <w:sz w:val="18"/>
          <w:szCs w:val="18"/>
          <w:lang w:val="en-GB"/>
        </w:rPr>
        <w:t>Default</w:t>
      </w:r>
    </w:p>
    <w:p w14:paraId="09A2AF74" w14:textId="77777777" w:rsidR="00FF6200" w:rsidRDefault="00FF6200" w:rsidP="00FF6200">
      <w:pPr>
        <w:pStyle w:val="ListParagraph"/>
        <w:ind w:left="360"/>
        <w:rPr>
          <w:rFonts w:cstheme="minorHAnsi"/>
          <w:bCs/>
          <w:sz w:val="18"/>
          <w:szCs w:val="18"/>
          <w:lang w:val="en-GB"/>
        </w:rPr>
      </w:pPr>
      <w:r w:rsidRPr="00EE64EC">
        <w:rPr>
          <w:rFonts w:cstheme="minorHAnsi"/>
          <w:bCs/>
          <w:sz w:val="18"/>
          <w:szCs w:val="18"/>
          <w:lang w:val="en-GB"/>
        </w:rPr>
        <w:t>If the Contractor should neglect to execute the ‘Work’ properly or fail to perform any provisions of this agreement, Brandon University may, at its option without limiting the generality of the foregoing notify the Contractor, in writing, that it is in default of its contractual obligations, if the Contractor:</w:t>
      </w:r>
    </w:p>
    <w:p w14:paraId="4131A731" w14:textId="77777777" w:rsidR="00FF6200" w:rsidRPr="0050505A" w:rsidRDefault="00FF6200" w:rsidP="00FF6200">
      <w:pPr>
        <w:pStyle w:val="ListParagraph"/>
        <w:numPr>
          <w:ilvl w:val="0"/>
          <w:numId w:val="27"/>
        </w:numPr>
        <w:rPr>
          <w:rFonts w:cstheme="minorHAnsi"/>
          <w:bCs/>
          <w:sz w:val="18"/>
          <w:szCs w:val="18"/>
          <w:lang w:val="en-GB"/>
        </w:rPr>
      </w:pPr>
      <w:r w:rsidRPr="0050505A">
        <w:rPr>
          <w:rFonts w:cstheme="minorHAnsi"/>
          <w:bCs/>
          <w:sz w:val="18"/>
          <w:szCs w:val="18"/>
          <w:lang w:val="en-GB"/>
        </w:rPr>
        <w:t>refuses or fails to provide sufficiently skilled workmen or proper workmanship, products and equipment, for the performance of the Work; or</w:t>
      </w:r>
    </w:p>
    <w:p w14:paraId="28E7E987" w14:textId="77777777" w:rsidR="00FF6200" w:rsidRPr="0050505A" w:rsidRDefault="00FF6200" w:rsidP="00FF6200">
      <w:pPr>
        <w:pStyle w:val="ListParagraph"/>
        <w:numPr>
          <w:ilvl w:val="0"/>
          <w:numId w:val="27"/>
        </w:numPr>
        <w:rPr>
          <w:rFonts w:cstheme="minorHAnsi"/>
          <w:bCs/>
          <w:sz w:val="18"/>
          <w:szCs w:val="18"/>
          <w:lang w:val="en-GB"/>
        </w:rPr>
      </w:pPr>
      <w:r w:rsidRPr="0050505A">
        <w:rPr>
          <w:rFonts w:cstheme="minorHAnsi"/>
          <w:bCs/>
          <w:sz w:val="18"/>
          <w:szCs w:val="18"/>
          <w:lang w:val="en-GB"/>
        </w:rPr>
        <w:t>fails to make payments due to its suppliers or its employees; or</w:t>
      </w:r>
    </w:p>
    <w:p w14:paraId="63F6BB01" w14:textId="77777777" w:rsidR="00FF6200" w:rsidRPr="0050505A" w:rsidRDefault="00FF6200" w:rsidP="00FF6200">
      <w:pPr>
        <w:pStyle w:val="ListParagraph"/>
        <w:numPr>
          <w:ilvl w:val="0"/>
          <w:numId w:val="27"/>
        </w:numPr>
        <w:rPr>
          <w:rFonts w:cstheme="minorHAnsi"/>
          <w:bCs/>
          <w:sz w:val="18"/>
          <w:szCs w:val="18"/>
          <w:lang w:val="en-GB"/>
        </w:rPr>
      </w:pPr>
      <w:r w:rsidRPr="0050505A">
        <w:rPr>
          <w:rFonts w:cstheme="minorHAnsi"/>
          <w:bCs/>
          <w:sz w:val="18"/>
          <w:szCs w:val="18"/>
          <w:lang w:val="en-GB"/>
        </w:rPr>
        <w:t>fails to comply with all laws or ordinances, or Brandon University’s instructions; or</w:t>
      </w:r>
    </w:p>
    <w:p w14:paraId="0B7102D6" w14:textId="77777777" w:rsidR="00FF6200" w:rsidRPr="006C5FCF" w:rsidRDefault="00FF6200" w:rsidP="00FF6200">
      <w:pPr>
        <w:pStyle w:val="ListParagraph"/>
        <w:numPr>
          <w:ilvl w:val="0"/>
          <w:numId w:val="27"/>
        </w:numPr>
        <w:rPr>
          <w:rFonts w:cstheme="minorHAnsi"/>
          <w:bCs/>
          <w:sz w:val="18"/>
          <w:szCs w:val="18"/>
          <w:lang w:val="en-GB"/>
        </w:rPr>
      </w:pPr>
      <w:r w:rsidRPr="0050505A">
        <w:rPr>
          <w:rFonts w:cstheme="minorHAnsi"/>
          <w:bCs/>
          <w:sz w:val="18"/>
          <w:szCs w:val="18"/>
          <w:lang w:val="en-GB"/>
        </w:rPr>
        <w:t>violates the provisions of the ‘Work’.</w:t>
      </w:r>
    </w:p>
    <w:p w14:paraId="09868DAF" w14:textId="77777777" w:rsidR="00FF6200" w:rsidRDefault="00FF6200" w:rsidP="00FF6200">
      <w:pPr>
        <w:pStyle w:val="ListParagraph"/>
        <w:numPr>
          <w:ilvl w:val="0"/>
          <w:numId w:val="24"/>
        </w:numPr>
        <w:ind w:left="360"/>
        <w:rPr>
          <w:rFonts w:cstheme="minorHAnsi"/>
          <w:b/>
          <w:sz w:val="18"/>
          <w:szCs w:val="18"/>
          <w:lang w:val="en-GB"/>
        </w:rPr>
      </w:pPr>
      <w:r>
        <w:rPr>
          <w:rFonts w:cstheme="minorHAnsi"/>
          <w:b/>
          <w:sz w:val="18"/>
          <w:szCs w:val="18"/>
          <w:lang w:val="en-GB"/>
        </w:rPr>
        <w:t>Special Procedures</w:t>
      </w:r>
    </w:p>
    <w:p w14:paraId="09F6200F" w14:textId="77777777" w:rsidR="00FF6200" w:rsidRPr="00A8733C" w:rsidRDefault="00FF6200" w:rsidP="00FF6200">
      <w:pPr>
        <w:pStyle w:val="ListParagraph"/>
        <w:numPr>
          <w:ilvl w:val="0"/>
          <w:numId w:val="28"/>
        </w:numPr>
        <w:rPr>
          <w:rFonts w:cstheme="minorHAnsi"/>
          <w:bCs/>
          <w:sz w:val="18"/>
          <w:szCs w:val="18"/>
          <w:lang w:val="en-GB"/>
        </w:rPr>
      </w:pPr>
      <w:r w:rsidRPr="00A8733C">
        <w:rPr>
          <w:rFonts w:cstheme="minorHAnsi"/>
          <w:bCs/>
          <w:sz w:val="18"/>
          <w:szCs w:val="18"/>
          <w:lang w:val="en-GB"/>
        </w:rPr>
        <w:lastRenderedPageBreak/>
        <w:t>The Contractor shall not carry on, coordinate or transact any business on the Property except for that described in this contract,</w:t>
      </w:r>
    </w:p>
    <w:p w14:paraId="42389CBE" w14:textId="77777777" w:rsidR="00FF6200" w:rsidRPr="00A8733C" w:rsidRDefault="00FF6200" w:rsidP="00FF6200">
      <w:pPr>
        <w:pStyle w:val="ListParagraph"/>
        <w:numPr>
          <w:ilvl w:val="0"/>
          <w:numId w:val="28"/>
        </w:numPr>
        <w:rPr>
          <w:rFonts w:cstheme="minorHAnsi"/>
          <w:bCs/>
          <w:sz w:val="18"/>
          <w:szCs w:val="18"/>
          <w:lang w:val="en-GB"/>
        </w:rPr>
      </w:pPr>
      <w:r w:rsidRPr="00A8733C">
        <w:rPr>
          <w:rFonts w:cstheme="minorHAnsi"/>
          <w:bCs/>
          <w:sz w:val="18"/>
          <w:szCs w:val="18"/>
          <w:lang w:val="en-GB"/>
        </w:rPr>
        <w:t>The Contractor shall comply with all security regulations and procedures in force at the commencement of the contract and as required from time to time by Brandon University, and which do not significantly change the scope of the contract,</w:t>
      </w:r>
    </w:p>
    <w:p w14:paraId="10E1EED5" w14:textId="77777777" w:rsidR="00FF6200" w:rsidRPr="00DA2066" w:rsidRDefault="00FF6200" w:rsidP="00FF6200">
      <w:pPr>
        <w:pStyle w:val="ListParagraph"/>
        <w:numPr>
          <w:ilvl w:val="0"/>
          <w:numId w:val="28"/>
        </w:numPr>
        <w:rPr>
          <w:rFonts w:cstheme="minorHAnsi"/>
          <w:bCs/>
          <w:sz w:val="18"/>
          <w:szCs w:val="18"/>
          <w:lang w:val="en-GB"/>
        </w:rPr>
      </w:pPr>
      <w:r w:rsidRPr="00A8733C">
        <w:rPr>
          <w:rFonts w:cstheme="minorHAnsi"/>
          <w:bCs/>
          <w:sz w:val="18"/>
          <w:szCs w:val="18"/>
          <w:lang w:val="en-GB"/>
        </w:rPr>
        <w:t>The Contractor shall immediately report all threats on the property or the users to Brandon University and the appropriate authorities.</w:t>
      </w:r>
    </w:p>
    <w:p w14:paraId="469411A2" w14:textId="77777777" w:rsidR="00FF6200" w:rsidRPr="0077272A" w:rsidRDefault="00FF6200" w:rsidP="00FF6200">
      <w:pPr>
        <w:pStyle w:val="ListParagraph"/>
        <w:numPr>
          <w:ilvl w:val="0"/>
          <w:numId w:val="24"/>
        </w:numPr>
        <w:ind w:left="360"/>
        <w:rPr>
          <w:rFonts w:cstheme="minorHAnsi"/>
          <w:b/>
          <w:sz w:val="18"/>
          <w:szCs w:val="18"/>
          <w:lang w:val="en-GB"/>
        </w:rPr>
      </w:pPr>
      <w:r w:rsidRPr="0077272A">
        <w:rPr>
          <w:rFonts w:cstheme="minorHAnsi"/>
          <w:b/>
          <w:sz w:val="18"/>
          <w:szCs w:val="18"/>
          <w:lang w:val="en-GB"/>
        </w:rPr>
        <w:t>Governing Law</w:t>
      </w:r>
    </w:p>
    <w:p w14:paraId="39754CCB" w14:textId="77777777" w:rsidR="00FF6200" w:rsidRDefault="00FF6200" w:rsidP="00FF6200">
      <w:pPr>
        <w:tabs>
          <w:tab w:val="left" w:pos="360"/>
        </w:tabs>
        <w:ind w:left="360"/>
        <w:rPr>
          <w:rFonts w:cstheme="minorHAnsi"/>
          <w:sz w:val="18"/>
          <w:szCs w:val="18"/>
        </w:rPr>
      </w:pPr>
      <w:r w:rsidRPr="0077272A">
        <w:rPr>
          <w:rFonts w:cstheme="minorHAnsi"/>
          <w:sz w:val="18"/>
          <w:szCs w:val="18"/>
        </w:rPr>
        <w:t xml:space="preserve">The laws of the Province of </w:t>
      </w:r>
      <w:r>
        <w:rPr>
          <w:rFonts w:cstheme="minorHAnsi"/>
          <w:sz w:val="18"/>
          <w:szCs w:val="18"/>
        </w:rPr>
        <w:t>Manitoba</w:t>
      </w:r>
      <w:r w:rsidRPr="0077272A">
        <w:rPr>
          <w:rFonts w:cstheme="minorHAnsi"/>
          <w:sz w:val="18"/>
          <w:szCs w:val="18"/>
        </w:rPr>
        <w:t xml:space="preserve"> shall govern this contract. The parties attorn to the jurisdiction of the Courts of </w:t>
      </w:r>
      <w:r>
        <w:rPr>
          <w:rFonts w:cstheme="minorHAnsi"/>
          <w:sz w:val="18"/>
          <w:szCs w:val="18"/>
        </w:rPr>
        <w:t>Manitoba</w:t>
      </w:r>
      <w:r w:rsidRPr="0077272A">
        <w:rPr>
          <w:rFonts w:cstheme="minorHAnsi"/>
          <w:sz w:val="18"/>
          <w:szCs w:val="18"/>
        </w:rPr>
        <w:t xml:space="preserve">. </w:t>
      </w:r>
    </w:p>
    <w:p w14:paraId="640FD286" w14:textId="77777777" w:rsidR="00EC707F" w:rsidRDefault="00EC707F" w:rsidP="00FF6200">
      <w:pPr>
        <w:pStyle w:val="ListParagraph"/>
        <w:numPr>
          <w:ilvl w:val="0"/>
          <w:numId w:val="24"/>
        </w:numPr>
        <w:ind w:left="360"/>
        <w:rPr>
          <w:rFonts w:cstheme="minorHAnsi"/>
          <w:b/>
          <w:sz w:val="18"/>
          <w:szCs w:val="18"/>
          <w:lang w:val="en-GB"/>
        </w:rPr>
      </w:pPr>
      <w:r>
        <w:rPr>
          <w:rFonts w:cstheme="minorHAnsi"/>
          <w:b/>
          <w:sz w:val="18"/>
          <w:szCs w:val="18"/>
          <w:lang w:val="en-GB"/>
        </w:rPr>
        <w:t>Timing</w:t>
      </w:r>
    </w:p>
    <w:p w14:paraId="4E0C4328" w14:textId="77777777" w:rsidR="00EC707F" w:rsidRPr="00EC707F" w:rsidRDefault="00EC707F" w:rsidP="00EC707F">
      <w:pPr>
        <w:pStyle w:val="ListParagraph"/>
        <w:ind w:left="360"/>
        <w:rPr>
          <w:rFonts w:cstheme="minorHAnsi"/>
          <w:bCs/>
          <w:sz w:val="18"/>
          <w:szCs w:val="18"/>
          <w:lang w:val="en-GB"/>
        </w:rPr>
      </w:pPr>
      <w:r w:rsidRPr="0077272A">
        <w:rPr>
          <w:rFonts w:cstheme="minorHAnsi"/>
          <w:sz w:val="18"/>
          <w:szCs w:val="18"/>
        </w:rPr>
        <w:t xml:space="preserve">Time is of </w:t>
      </w:r>
      <w:r>
        <w:rPr>
          <w:rFonts w:cstheme="minorHAnsi"/>
          <w:sz w:val="18"/>
          <w:szCs w:val="18"/>
        </w:rPr>
        <w:t>the essence with respect</w:t>
      </w:r>
      <w:r w:rsidRPr="0077272A">
        <w:rPr>
          <w:rFonts w:cstheme="minorHAnsi"/>
          <w:sz w:val="18"/>
          <w:szCs w:val="18"/>
        </w:rPr>
        <w:t xml:space="preserve"> to </w:t>
      </w:r>
      <w:r>
        <w:rPr>
          <w:rFonts w:cstheme="minorHAnsi"/>
          <w:sz w:val="18"/>
          <w:szCs w:val="18"/>
        </w:rPr>
        <w:t>all provisions of this Contract that specify a time for delivery or performance</w:t>
      </w:r>
      <w:r w:rsidRPr="0077272A">
        <w:rPr>
          <w:rFonts w:cstheme="minorHAnsi"/>
          <w:sz w:val="18"/>
          <w:szCs w:val="18"/>
        </w:rPr>
        <w:t>.</w:t>
      </w:r>
    </w:p>
    <w:p w14:paraId="477945A0" w14:textId="77777777" w:rsidR="00FF6200" w:rsidRPr="0077272A" w:rsidRDefault="00FE2543" w:rsidP="00FF6200">
      <w:pPr>
        <w:pStyle w:val="ListParagraph"/>
        <w:numPr>
          <w:ilvl w:val="0"/>
          <w:numId w:val="24"/>
        </w:numPr>
        <w:ind w:left="360"/>
        <w:rPr>
          <w:rFonts w:cstheme="minorHAnsi"/>
          <w:b/>
          <w:sz w:val="18"/>
          <w:szCs w:val="18"/>
          <w:lang w:val="en-GB"/>
        </w:rPr>
      </w:pPr>
      <w:r>
        <w:rPr>
          <w:rFonts w:cstheme="minorHAnsi"/>
          <w:b/>
          <w:sz w:val="18"/>
          <w:szCs w:val="18"/>
          <w:lang w:val="en-GB"/>
        </w:rPr>
        <w:t>Force Ma</w:t>
      </w:r>
      <w:r w:rsidR="00EC707F">
        <w:rPr>
          <w:rFonts w:cstheme="minorHAnsi"/>
          <w:b/>
          <w:sz w:val="18"/>
          <w:szCs w:val="18"/>
          <w:lang w:val="en-GB"/>
        </w:rPr>
        <w:t xml:space="preserve">jeure </w:t>
      </w:r>
    </w:p>
    <w:p w14:paraId="1270DAC7" w14:textId="77777777" w:rsidR="00FF6200" w:rsidRPr="0077272A" w:rsidRDefault="00BF2B43" w:rsidP="00BF2B43">
      <w:pPr>
        <w:tabs>
          <w:tab w:val="left" w:pos="360"/>
        </w:tabs>
        <w:ind w:left="360"/>
        <w:rPr>
          <w:rFonts w:cstheme="minorHAnsi"/>
          <w:sz w:val="18"/>
          <w:szCs w:val="18"/>
        </w:rPr>
      </w:pPr>
      <w:r w:rsidRPr="00BF2B43">
        <w:rPr>
          <w:rFonts w:cstheme="minorHAnsi"/>
          <w:sz w:val="18"/>
          <w:szCs w:val="18"/>
        </w:rPr>
        <w:t>Neither party shall be liable for damages caused by delay or failure to perform its obligations under the Contract where such delay or failure is caused by an event beyond its reasonable control. The parties agree that an event shall not be considered beyond one’s reasonable control if a reasonable business person applying due diligence in the same or similar circumstances under the same or similar obligations as those contained in the Contract would have put in place contingency plans to either materially mitigate or negate the effects of such event. Without limiting the generality of the foregoing, the parties agree that force majeure events shall include natural disasters and acts of war, insurrection and terrorism but shall not include shortages or delays relating to supplies or services. If a party seeks to excuse itself from its obligations under the Contract due to a force majeure event, that party shall immediately notify the other party of the delay or non-performance, the reason for such delay or non-performance and the anticipated period of delay or non-performance. If the anticipated or actual delay or non-performance exceeds fifteen (15) Business Days, the other party may immediately terminate the Contract by giving notice of termination and such termination shall be in addition to the other rights and remedies of the terminating party under the Contract, at law or in equity.</w:t>
      </w:r>
    </w:p>
    <w:p w14:paraId="0E85BAFE" w14:textId="77777777" w:rsidR="00AD371B" w:rsidRDefault="00830145" w:rsidP="00FF6200">
      <w:pPr>
        <w:pStyle w:val="ListParagraph"/>
        <w:numPr>
          <w:ilvl w:val="0"/>
          <w:numId w:val="24"/>
        </w:numPr>
        <w:ind w:left="360"/>
        <w:rPr>
          <w:rFonts w:cstheme="minorHAnsi"/>
          <w:b/>
          <w:sz w:val="18"/>
          <w:szCs w:val="18"/>
          <w:lang w:val="en-GB"/>
        </w:rPr>
      </w:pPr>
      <w:r>
        <w:rPr>
          <w:rFonts w:cstheme="minorHAnsi"/>
          <w:b/>
          <w:sz w:val="18"/>
          <w:szCs w:val="18"/>
          <w:lang w:val="en-GB"/>
        </w:rPr>
        <w:t>Immediate Termination of the Contract</w:t>
      </w:r>
    </w:p>
    <w:p w14:paraId="3B636CAE" w14:textId="77777777" w:rsidR="00830145" w:rsidRPr="00830145" w:rsidRDefault="00830145" w:rsidP="00830145">
      <w:pPr>
        <w:pStyle w:val="ListParagraph"/>
        <w:ind w:left="360"/>
        <w:rPr>
          <w:rFonts w:cstheme="minorHAnsi"/>
          <w:b/>
          <w:sz w:val="20"/>
          <w:lang w:val="en-GB"/>
        </w:rPr>
      </w:pPr>
      <w:r w:rsidRPr="00830145">
        <w:rPr>
          <w:rFonts w:asciiTheme="minorHAnsi" w:hAnsiTheme="minorHAnsi" w:cs="Arial"/>
          <w:sz w:val="18"/>
          <w:szCs w:val="18"/>
        </w:rPr>
        <w:t xml:space="preserve">The </w:t>
      </w:r>
      <w:r>
        <w:rPr>
          <w:rFonts w:asciiTheme="minorHAnsi" w:hAnsiTheme="minorHAnsi" w:cs="Arial"/>
          <w:sz w:val="18"/>
          <w:szCs w:val="18"/>
        </w:rPr>
        <w:t xml:space="preserve">Contract </w:t>
      </w:r>
      <w:r w:rsidRPr="00830145">
        <w:rPr>
          <w:rFonts w:asciiTheme="minorHAnsi" w:hAnsiTheme="minorHAnsi" w:cs="Arial"/>
          <w:sz w:val="18"/>
          <w:szCs w:val="18"/>
        </w:rPr>
        <w:t xml:space="preserve">may be terminated by Brandon University for just cause by giving twenty-four (24) hours’ written notice to the other party without incurring any liability. Just cause includes but is not limited to; unresolved client concerns, unresolved property damage and loss or default of Brandon University’s master contract governing the </w:t>
      </w:r>
      <w:r>
        <w:rPr>
          <w:rFonts w:asciiTheme="minorHAnsi" w:hAnsiTheme="minorHAnsi" w:cs="Arial"/>
          <w:sz w:val="18"/>
          <w:szCs w:val="18"/>
        </w:rPr>
        <w:t>Contract</w:t>
      </w:r>
      <w:r w:rsidRPr="00830145">
        <w:rPr>
          <w:rFonts w:asciiTheme="minorHAnsi" w:hAnsiTheme="minorHAnsi" w:cs="Arial"/>
          <w:sz w:val="18"/>
          <w:szCs w:val="18"/>
        </w:rPr>
        <w:t xml:space="preserve">. If the Contractor should be adjudged bankrupt, or makes a general assignment for the benefit of creditors or if a receiver is appointed on account of it insolvency, Brandon University may, at its option, without prejudice to any other right or remedy it may have, by giving the Contractor twenty-four (24) hours’ written notice, terminate the </w:t>
      </w:r>
      <w:r>
        <w:rPr>
          <w:rFonts w:asciiTheme="minorHAnsi" w:hAnsiTheme="minorHAnsi" w:cs="Arial"/>
          <w:sz w:val="18"/>
          <w:szCs w:val="18"/>
        </w:rPr>
        <w:t>Contract</w:t>
      </w:r>
      <w:r w:rsidRPr="00830145">
        <w:rPr>
          <w:rFonts w:asciiTheme="minorHAnsi" w:hAnsiTheme="minorHAnsi" w:cs="Arial"/>
          <w:sz w:val="18"/>
          <w:szCs w:val="18"/>
        </w:rPr>
        <w:t>.</w:t>
      </w:r>
    </w:p>
    <w:p w14:paraId="704D10D8" w14:textId="77777777" w:rsidR="00FF6200" w:rsidRPr="00333CC1" w:rsidRDefault="00FF6200" w:rsidP="00FF6200">
      <w:pPr>
        <w:pStyle w:val="ListParagraph"/>
        <w:numPr>
          <w:ilvl w:val="0"/>
          <w:numId w:val="24"/>
        </w:numPr>
        <w:ind w:left="360"/>
        <w:rPr>
          <w:rFonts w:cstheme="minorHAnsi"/>
          <w:b/>
          <w:sz w:val="18"/>
          <w:szCs w:val="18"/>
          <w:lang w:val="en-GB"/>
        </w:rPr>
      </w:pPr>
      <w:r w:rsidRPr="00333CC1">
        <w:rPr>
          <w:rFonts w:cstheme="minorHAnsi"/>
          <w:b/>
          <w:sz w:val="18"/>
          <w:szCs w:val="18"/>
          <w:lang w:val="en-GB"/>
        </w:rPr>
        <w:t>Supplier Performance</w:t>
      </w:r>
    </w:p>
    <w:p w14:paraId="578C332A" w14:textId="77777777" w:rsidR="00FF6200" w:rsidRPr="00333CC1" w:rsidRDefault="00FF6200" w:rsidP="00FF6200">
      <w:pPr>
        <w:tabs>
          <w:tab w:val="left" w:pos="360"/>
        </w:tabs>
        <w:ind w:left="360"/>
        <w:rPr>
          <w:rFonts w:cstheme="minorHAnsi"/>
          <w:sz w:val="18"/>
          <w:szCs w:val="18"/>
        </w:rPr>
      </w:pPr>
      <w:r>
        <w:rPr>
          <w:rFonts w:cstheme="minorHAnsi"/>
          <w:sz w:val="18"/>
          <w:szCs w:val="18"/>
        </w:rPr>
        <w:t>The contractual performance of vendors is a matter of paramount importance to Brandon University.  The Contractor’s performance may be assessed and BU reserves the right to take past contractual performance into account when evaluating future bids from the contractor. Brandon University</w:t>
      </w:r>
      <w:r w:rsidRPr="00333CC1">
        <w:rPr>
          <w:rFonts w:cstheme="minorHAnsi"/>
          <w:sz w:val="18"/>
          <w:szCs w:val="18"/>
        </w:rPr>
        <w:t xml:space="preserve"> reserves the right to guarantee faithful performance of the Contract.  The Contractor will be required to provide the goods and/or services exactly as quoted.  In cases where Contractors do not perform in accordance with the terms and conditions of the Contract, </w:t>
      </w:r>
      <w:r>
        <w:rPr>
          <w:rFonts w:cstheme="minorHAnsi"/>
          <w:sz w:val="18"/>
          <w:szCs w:val="18"/>
        </w:rPr>
        <w:t>Brandon University</w:t>
      </w:r>
      <w:r w:rsidRPr="00333CC1">
        <w:rPr>
          <w:rFonts w:cstheme="minorHAnsi"/>
          <w:sz w:val="18"/>
          <w:szCs w:val="18"/>
        </w:rPr>
        <w:t xml:space="preserve"> reserves the right to:</w:t>
      </w:r>
    </w:p>
    <w:p w14:paraId="3893C679" w14:textId="77777777" w:rsidR="00FF6200" w:rsidRPr="00333CC1" w:rsidRDefault="00FF6200" w:rsidP="00FF6200">
      <w:pPr>
        <w:pStyle w:val="ListParagraph"/>
        <w:numPr>
          <w:ilvl w:val="0"/>
          <w:numId w:val="25"/>
        </w:numPr>
        <w:tabs>
          <w:tab w:val="left" w:pos="360"/>
        </w:tabs>
        <w:ind w:left="720"/>
        <w:rPr>
          <w:rFonts w:cstheme="minorHAnsi"/>
          <w:sz w:val="18"/>
          <w:szCs w:val="18"/>
          <w:lang w:val="en-GB"/>
        </w:rPr>
      </w:pPr>
      <w:r w:rsidRPr="00333CC1">
        <w:rPr>
          <w:rFonts w:cstheme="minorHAnsi"/>
          <w:sz w:val="18"/>
          <w:szCs w:val="18"/>
          <w:lang w:val="en-GB"/>
        </w:rPr>
        <w:t>accept partial completion;</w:t>
      </w:r>
    </w:p>
    <w:p w14:paraId="1831DF3C" w14:textId="77777777" w:rsidR="00FF6200" w:rsidRPr="00333CC1" w:rsidRDefault="00FF6200" w:rsidP="00FF6200">
      <w:pPr>
        <w:pStyle w:val="ListParagraph"/>
        <w:numPr>
          <w:ilvl w:val="0"/>
          <w:numId w:val="25"/>
        </w:numPr>
        <w:tabs>
          <w:tab w:val="left" w:pos="360"/>
        </w:tabs>
        <w:ind w:left="720"/>
        <w:rPr>
          <w:rFonts w:cstheme="minorHAnsi"/>
          <w:sz w:val="18"/>
          <w:szCs w:val="18"/>
          <w:lang w:val="en-GB"/>
        </w:rPr>
      </w:pPr>
      <w:r w:rsidRPr="00333CC1">
        <w:rPr>
          <w:rFonts w:cstheme="minorHAnsi"/>
          <w:sz w:val="18"/>
          <w:szCs w:val="18"/>
          <w:lang w:val="en-GB"/>
        </w:rPr>
        <w:t>extend the delivery period;</w:t>
      </w:r>
    </w:p>
    <w:p w14:paraId="4C4DBB04" w14:textId="77777777" w:rsidR="00FF6200" w:rsidRPr="00333CC1" w:rsidRDefault="00FF6200" w:rsidP="00FF6200">
      <w:pPr>
        <w:pStyle w:val="ListParagraph"/>
        <w:numPr>
          <w:ilvl w:val="0"/>
          <w:numId w:val="25"/>
        </w:numPr>
        <w:tabs>
          <w:tab w:val="left" w:pos="360"/>
        </w:tabs>
        <w:ind w:left="720"/>
        <w:rPr>
          <w:rFonts w:cstheme="minorHAnsi"/>
          <w:sz w:val="18"/>
          <w:szCs w:val="18"/>
          <w:lang w:val="en-GB"/>
        </w:rPr>
      </w:pPr>
      <w:r w:rsidRPr="00333CC1">
        <w:rPr>
          <w:rFonts w:cstheme="minorHAnsi"/>
          <w:sz w:val="18"/>
          <w:szCs w:val="18"/>
          <w:lang w:val="en-GB"/>
        </w:rPr>
        <w:t>cancel the Contract, in whole or part;</w:t>
      </w:r>
    </w:p>
    <w:p w14:paraId="5D0C6776" w14:textId="77777777" w:rsidR="00FF6200" w:rsidRPr="00333CC1" w:rsidRDefault="00FF6200" w:rsidP="00FF6200">
      <w:pPr>
        <w:pStyle w:val="ListParagraph"/>
        <w:numPr>
          <w:ilvl w:val="0"/>
          <w:numId w:val="25"/>
        </w:numPr>
        <w:tabs>
          <w:tab w:val="left" w:pos="360"/>
        </w:tabs>
        <w:ind w:left="720"/>
        <w:rPr>
          <w:rFonts w:cstheme="minorHAnsi"/>
          <w:sz w:val="18"/>
          <w:szCs w:val="18"/>
          <w:lang w:val="en-GB"/>
        </w:rPr>
      </w:pPr>
      <w:r w:rsidRPr="00333CC1">
        <w:rPr>
          <w:rFonts w:cstheme="minorHAnsi"/>
          <w:sz w:val="18"/>
          <w:szCs w:val="18"/>
          <w:lang w:val="en-GB"/>
        </w:rPr>
        <w:t xml:space="preserve">obtain </w:t>
      </w:r>
      <w:r>
        <w:rPr>
          <w:rFonts w:cstheme="minorHAnsi"/>
          <w:sz w:val="18"/>
          <w:szCs w:val="18"/>
          <w:lang w:val="en-GB"/>
        </w:rPr>
        <w:t>D</w:t>
      </w:r>
      <w:r w:rsidRPr="00333CC1">
        <w:rPr>
          <w:rFonts w:cstheme="minorHAnsi"/>
          <w:sz w:val="18"/>
          <w:szCs w:val="18"/>
          <w:lang w:val="en-GB"/>
        </w:rPr>
        <w:t>eliverables from other sources;</w:t>
      </w:r>
    </w:p>
    <w:p w14:paraId="3FE9FFFF" w14:textId="77777777" w:rsidR="00FF6200" w:rsidRDefault="00FF6200" w:rsidP="00FF6200">
      <w:pPr>
        <w:pStyle w:val="ListParagraph"/>
        <w:numPr>
          <w:ilvl w:val="0"/>
          <w:numId w:val="25"/>
        </w:numPr>
        <w:tabs>
          <w:tab w:val="left" w:pos="360"/>
        </w:tabs>
        <w:ind w:left="720"/>
        <w:rPr>
          <w:rFonts w:cstheme="minorHAnsi"/>
          <w:sz w:val="18"/>
          <w:szCs w:val="18"/>
          <w:lang w:val="en-GB"/>
        </w:rPr>
      </w:pPr>
      <w:r w:rsidRPr="00333CC1">
        <w:rPr>
          <w:rFonts w:cstheme="minorHAnsi"/>
          <w:sz w:val="18"/>
          <w:szCs w:val="18"/>
          <w:lang w:val="en-GB"/>
        </w:rPr>
        <w:t>suspend Contractor from bidding on future opportunities.</w:t>
      </w:r>
      <w:r>
        <w:rPr>
          <w:rFonts w:cstheme="minorHAnsi"/>
          <w:sz w:val="18"/>
          <w:szCs w:val="18"/>
          <w:lang w:val="en-GB"/>
        </w:rPr>
        <w:br/>
      </w:r>
    </w:p>
    <w:p w14:paraId="0F0EA338" w14:textId="77777777" w:rsidR="00FF6200" w:rsidRPr="00D34797" w:rsidRDefault="00FF6200" w:rsidP="00FF6200">
      <w:pPr>
        <w:tabs>
          <w:tab w:val="left" w:pos="360"/>
        </w:tabs>
        <w:ind w:left="360"/>
        <w:rPr>
          <w:rFonts w:cstheme="minorHAnsi"/>
          <w:b/>
          <w:bCs/>
          <w:sz w:val="18"/>
          <w:szCs w:val="18"/>
          <w:lang w:val="en-GB"/>
        </w:rPr>
      </w:pPr>
      <w:r>
        <w:rPr>
          <w:rFonts w:cstheme="minorHAnsi"/>
          <w:b/>
          <w:bCs/>
          <w:sz w:val="18"/>
          <w:szCs w:val="18"/>
          <w:lang w:val="en-GB"/>
        </w:rPr>
        <w:t>END OF GENERAL CONDITIONS OF THE CONTRACT</w:t>
      </w:r>
    </w:p>
    <w:p w14:paraId="3F985D0E" w14:textId="77777777" w:rsidR="00211212" w:rsidRPr="002B7D2B" w:rsidRDefault="00211212" w:rsidP="00211212"/>
    <w:sectPr w:rsidR="00211212" w:rsidRPr="002B7D2B" w:rsidSect="00B34ABE">
      <w:headerReference w:type="first" r:id="rId18"/>
      <w:pgSz w:w="12240" w:h="15840" w:code="1"/>
      <w:pgMar w:top="1135" w:right="1080" w:bottom="1440" w:left="1080" w:header="568"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6A6D" w14:textId="77777777" w:rsidR="005457A7" w:rsidRDefault="005457A7" w:rsidP="00693F3F">
      <w:r>
        <w:separator/>
      </w:r>
    </w:p>
  </w:endnote>
  <w:endnote w:type="continuationSeparator" w:id="0">
    <w:p w14:paraId="1ABDC95C" w14:textId="77777777" w:rsidR="005457A7" w:rsidRDefault="005457A7" w:rsidP="0069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4"/>
      </w:rPr>
      <w:id w:val="1628583746"/>
      <w:docPartObj>
        <w:docPartGallery w:val="Page Numbers (Bottom of Page)"/>
        <w:docPartUnique/>
      </w:docPartObj>
    </w:sdtPr>
    <w:sdtEndPr/>
    <w:sdtContent>
      <w:sdt>
        <w:sdtPr>
          <w:rPr>
            <w:sz w:val="18"/>
            <w:szCs w:val="14"/>
          </w:rPr>
          <w:id w:val="-1769616900"/>
          <w:docPartObj>
            <w:docPartGallery w:val="Page Numbers (Top of Page)"/>
            <w:docPartUnique/>
          </w:docPartObj>
        </w:sdtPr>
        <w:sdtEndPr/>
        <w:sdtContent>
          <w:p w14:paraId="7BA54B83" w14:textId="77777777" w:rsidR="002D7E43" w:rsidRPr="002D7E43" w:rsidRDefault="00365BF2" w:rsidP="00365BF2">
            <w:pPr>
              <w:pStyle w:val="Footer"/>
              <w:ind w:firstLine="720"/>
              <w:rPr>
                <w:sz w:val="18"/>
                <w:szCs w:val="14"/>
              </w:rPr>
            </w:pPr>
            <w:r>
              <w:rPr>
                <w:sz w:val="18"/>
                <w:szCs w:val="14"/>
              </w:rPr>
              <w:t>270 – 18</w:t>
            </w:r>
            <w:r w:rsidRPr="00365BF2">
              <w:rPr>
                <w:sz w:val="18"/>
                <w:szCs w:val="14"/>
                <w:vertAlign w:val="superscript"/>
              </w:rPr>
              <w:t>th</w:t>
            </w:r>
            <w:r>
              <w:rPr>
                <w:sz w:val="18"/>
                <w:szCs w:val="14"/>
              </w:rPr>
              <w:t xml:space="preserve"> Street, Brandon, MB  R7A 6A9</w:t>
            </w:r>
            <w:r>
              <w:rPr>
                <w:sz w:val="18"/>
                <w:szCs w:val="14"/>
              </w:rPr>
              <w:tab/>
            </w:r>
            <w:r>
              <w:rPr>
                <w:sz w:val="18"/>
                <w:szCs w:val="14"/>
              </w:rPr>
              <w:tab/>
            </w:r>
            <w:r w:rsidR="002D7E43" w:rsidRPr="002D7E43">
              <w:rPr>
                <w:sz w:val="18"/>
                <w:szCs w:val="14"/>
              </w:rPr>
              <w:t xml:space="preserve">Page </w:t>
            </w:r>
            <w:r w:rsidR="002D7E43" w:rsidRPr="002D7E43">
              <w:rPr>
                <w:sz w:val="18"/>
                <w:szCs w:val="18"/>
              </w:rPr>
              <w:fldChar w:fldCharType="begin"/>
            </w:r>
            <w:r w:rsidR="002D7E43" w:rsidRPr="002D7E43">
              <w:rPr>
                <w:sz w:val="18"/>
                <w:szCs w:val="14"/>
              </w:rPr>
              <w:instrText xml:space="preserve"> PAGE </w:instrText>
            </w:r>
            <w:r w:rsidR="002D7E43" w:rsidRPr="002D7E43">
              <w:rPr>
                <w:sz w:val="18"/>
                <w:szCs w:val="18"/>
              </w:rPr>
              <w:fldChar w:fldCharType="separate"/>
            </w:r>
            <w:r w:rsidR="002D7E43" w:rsidRPr="002D7E43">
              <w:rPr>
                <w:noProof/>
                <w:sz w:val="18"/>
                <w:szCs w:val="14"/>
              </w:rPr>
              <w:t>2</w:t>
            </w:r>
            <w:r w:rsidR="002D7E43" w:rsidRPr="002D7E43">
              <w:rPr>
                <w:sz w:val="18"/>
                <w:szCs w:val="18"/>
              </w:rPr>
              <w:fldChar w:fldCharType="end"/>
            </w:r>
            <w:r w:rsidR="002D7E43" w:rsidRPr="002D7E43">
              <w:rPr>
                <w:sz w:val="18"/>
                <w:szCs w:val="14"/>
              </w:rPr>
              <w:t xml:space="preserve"> of </w:t>
            </w:r>
            <w:r w:rsidR="002D7E43" w:rsidRPr="002D7E43">
              <w:rPr>
                <w:sz w:val="18"/>
                <w:szCs w:val="18"/>
              </w:rPr>
              <w:fldChar w:fldCharType="begin"/>
            </w:r>
            <w:r w:rsidR="002D7E43" w:rsidRPr="002D7E43">
              <w:rPr>
                <w:sz w:val="18"/>
                <w:szCs w:val="14"/>
              </w:rPr>
              <w:instrText xml:space="preserve"> NUMPAGES  </w:instrText>
            </w:r>
            <w:r w:rsidR="002D7E43" w:rsidRPr="002D7E43">
              <w:rPr>
                <w:sz w:val="18"/>
                <w:szCs w:val="18"/>
              </w:rPr>
              <w:fldChar w:fldCharType="separate"/>
            </w:r>
            <w:r w:rsidR="002D7E43" w:rsidRPr="002D7E43">
              <w:rPr>
                <w:noProof/>
                <w:sz w:val="18"/>
                <w:szCs w:val="14"/>
              </w:rPr>
              <w:t>2</w:t>
            </w:r>
            <w:r w:rsidR="002D7E43" w:rsidRPr="002D7E43">
              <w:rPr>
                <w:sz w:val="18"/>
                <w:szCs w:val="18"/>
              </w:rPr>
              <w:fldChar w:fldCharType="end"/>
            </w:r>
          </w:p>
        </w:sdtContent>
      </w:sdt>
    </w:sdtContent>
  </w:sdt>
  <w:p w14:paraId="0F4ED70E" w14:textId="77777777" w:rsidR="00263FD7" w:rsidRDefault="00263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4"/>
      </w:rPr>
      <w:id w:val="362181127"/>
      <w:docPartObj>
        <w:docPartGallery w:val="Page Numbers (Bottom of Page)"/>
        <w:docPartUnique/>
      </w:docPartObj>
    </w:sdtPr>
    <w:sdtEndPr/>
    <w:sdtContent>
      <w:sdt>
        <w:sdtPr>
          <w:rPr>
            <w:sz w:val="18"/>
            <w:szCs w:val="14"/>
          </w:rPr>
          <w:id w:val="-820109060"/>
          <w:docPartObj>
            <w:docPartGallery w:val="Page Numbers (Top of Page)"/>
            <w:docPartUnique/>
          </w:docPartObj>
        </w:sdtPr>
        <w:sdtEndPr/>
        <w:sdtContent>
          <w:p w14:paraId="38663336" w14:textId="77777777" w:rsidR="008F6FD8" w:rsidRPr="002D7E43" w:rsidRDefault="008F6FD8" w:rsidP="008F6FD8">
            <w:pPr>
              <w:pStyle w:val="Footer"/>
              <w:ind w:firstLine="720"/>
              <w:rPr>
                <w:sz w:val="18"/>
                <w:szCs w:val="14"/>
              </w:rPr>
            </w:pPr>
            <w:r>
              <w:rPr>
                <w:sz w:val="18"/>
                <w:szCs w:val="14"/>
              </w:rPr>
              <w:t>270 – 18</w:t>
            </w:r>
            <w:r w:rsidRPr="00365BF2">
              <w:rPr>
                <w:sz w:val="18"/>
                <w:szCs w:val="14"/>
                <w:vertAlign w:val="superscript"/>
              </w:rPr>
              <w:t>th</w:t>
            </w:r>
            <w:r>
              <w:rPr>
                <w:sz w:val="18"/>
                <w:szCs w:val="14"/>
              </w:rPr>
              <w:t xml:space="preserve"> Street, Brandon, MB  R7A 6A9</w:t>
            </w:r>
            <w:r>
              <w:rPr>
                <w:sz w:val="18"/>
                <w:szCs w:val="14"/>
              </w:rPr>
              <w:tab/>
            </w:r>
            <w:r>
              <w:rPr>
                <w:sz w:val="18"/>
                <w:szCs w:val="14"/>
              </w:rPr>
              <w:tab/>
            </w:r>
            <w:r w:rsidRPr="002D7E43">
              <w:rPr>
                <w:sz w:val="18"/>
                <w:szCs w:val="14"/>
              </w:rPr>
              <w:t xml:space="preserve">Page </w:t>
            </w:r>
            <w:r w:rsidRPr="002D7E43">
              <w:rPr>
                <w:sz w:val="18"/>
                <w:szCs w:val="18"/>
              </w:rPr>
              <w:fldChar w:fldCharType="begin"/>
            </w:r>
            <w:r w:rsidRPr="002D7E43">
              <w:rPr>
                <w:sz w:val="18"/>
                <w:szCs w:val="14"/>
              </w:rPr>
              <w:instrText xml:space="preserve"> PAGE </w:instrText>
            </w:r>
            <w:r w:rsidRPr="002D7E43">
              <w:rPr>
                <w:sz w:val="18"/>
                <w:szCs w:val="18"/>
              </w:rPr>
              <w:fldChar w:fldCharType="separate"/>
            </w:r>
            <w:r>
              <w:rPr>
                <w:sz w:val="18"/>
                <w:szCs w:val="18"/>
              </w:rPr>
              <w:t>7</w:t>
            </w:r>
            <w:r w:rsidRPr="002D7E43">
              <w:rPr>
                <w:sz w:val="18"/>
                <w:szCs w:val="18"/>
              </w:rPr>
              <w:fldChar w:fldCharType="end"/>
            </w:r>
            <w:r w:rsidRPr="002D7E43">
              <w:rPr>
                <w:sz w:val="18"/>
                <w:szCs w:val="14"/>
              </w:rPr>
              <w:t xml:space="preserve"> of </w:t>
            </w:r>
            <w:r w:rsidRPr="002D7E43">
              <w:rPr>
                <w:sz w:val="18"/>
                <w:szCs w:val="18"/>
              </w:rPr>
              <w:fldChar w:fldCharType="begin"/>
            </w:r>
            <w:r w:rsidRPr="002D7E43">
              <w:rPr>
                <w:sz w:val="18"/>
                <w:szCs w:val="14"/>
              </w:rPr>
              <w:instrText xml:space="preserve"> NUMPAGES  </w:instrText>
            </w:r>
            <w:r w:rsidRPr="002D7E43">
              <w:rPr>
                <w:sz w:val="18"/>
                <w:szCs w:val="18"/>
              </w:rPr>
              <w:fldChar w:fldCharType="separate"/>
            </w:r>
            <w:r>
              <w:rPr>
                <w:sz w:val="18"/>
                <w:szCs w:val="18"/>
              </w:rPr>
              <w:t>15</w:t>
            </w:r>
            <w:r w:rsidRPr="002D7E43">
              <w:rPr>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45C3A" w14:textId="77777777" w:rsidR="005457A7" w:rsidRDefault="005457A7" w:rsidP="00693F3F">
      <w:r>
        <w:separator/>
      </w:r>
    </w:p>
  </w:footnote>
  <w:footnote w:type="continuationSeparator" w:id="0">
    <w:p w14:paraId="37E68D62" w14:textId="77777777" w:rsidR="005457A7" w:rsidRDefault="005457A7" w:rsidP="00693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E1D4" w14:textId="77777777" w:rsidR="00225E6D" w:rsidRDefault="00B86EC2" w:rsidP="00225E6D">
    <w:pPr>
      <w:pStyle w:val="Title"/>
      <w:spacing w:before="0"/>
      <w:jc w:val="right"/>
      <w:rPr>
        <w:szCs w:val="24"/>
      </w:rPr>
    </w:pPr>
    <w:r>
      <w:rPr>
        <w:noProof/>
      </w:rPr>
      <w:drawing>
        <wp:anchor distT="0" distB="0" distL="114300" distR="114300" simplePos="0" relativeHeight="251659264" behindDoc="0" locked="0" layoutInCell="1" allowOverlap="1" wp14:anchorId="15297671" wp14:editId="72B19940">
          <wp:simplePos x="0" y="0"/>
          <wp:positionH relativeFrom="column">
            <wp:posOffset>0</wp:posOffset>
          </wp:positionH>
          <wp:positionV relativeFrom="page">
            <wp:posOffset>150495</wp:posOffset>
          </wp:positionV>
          <wp:extent cx="1682750" cy="431800"/>
          <wp:effectExtent l="0" t="0" r="0" b="0"/>
          <wp:wrapSquare wrapText="bothSides"/>
          <wp:docPr id="1126911643" name="Picture 1126911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431800"/>
                  </a:xfrm>
                  <a:prstGeom prst="rect">
                    <a:avLst/>
                  </a:prstGeom>
                  <a:noFill/>
                </pic:spPr>
              </pic:pic>
            </a:graphicData>
          </a:graphic>
          <wp14:sizeRelH relativeFrom="page">
            <wp14:pctWidth>0</wp14:pctWidth>
          </wp14:sizeRelH>
          <wp14:sizeRelV relativeFrom="page">
            <wp14:pctHeight>0</wp14:pctHeight>
          </wp14:sizeRelV>
        </wp:anchor>
      </w:drawing>
    </w:r>
  </w:p>
  <w:p w14:paraId="748768BD" w14:textId="77777777" w:rsidR="00225E6D" w:rsidRPr="00135674" w:rsidRDefault="00AC3341" w:rsidP="00AC3341">
    <w:pPr>
      <w:pStyle w:val="Title"/>
      <w:tabs>
        <w:tab w:val="left" w:pos="3152"/>
        <w:tab w:val="right" w:pos="10226"/>
      </w:tabs>
      <w:spacing w:before="0"/>
      <w:jc w:val="left"/>
      <w:rPr>
        <w:rFonts w:asciiTheme="minorHAnsi" w:hAnsiTheme="minorHAnsi" w:cstheme="minorHAnsi"/>
        <w:szCs w:val="24"/>
      </w:rPr>
    </w:pPr>
    <w:r>
      <w:rPr>
        <w:noProof/>
        <w:szCs w:val="24"/>
      </w:rPr>
      <w:tab/>
    </w:r>
    <w:r>
      <w:rPr>
        <w:noProof/>
        <w:szCs w:val="24"/>
      </w:rPr>
      <w:tab/>
    </w:r>
    <w:r w:rsidR="00326081">
      <w:rPr>
        <w:noProof/>
        <w:szCs w:val="24"/>
      </w:rPr>
      <w:t xml:space="preserve">Request for </w:t>
    </w:r>
    <w:r w:rsidR="00FB64B6">
      <w:rPr>
        <w:noProof/>
        <w:szCs w:val="24"/>
      </w:rPr>
      <w:t>Tender</w:t>
    </w:r>
  </w:p>
  <w:p w14:paraId="09CA1C11" w14:textId="77777777" w:rsidR="00225E6D" w:rsidRPr="004638AD" w:rsidRDefault="00B86EC2" w:rsidP="00225E6D">
    <w:pPr>
      <w:pStyle w:val="Title"/>
      <w:spacing w:before="0"/>
      <w:jc w:val="right"/>
      <w:rPr>
        <w:szCs w:val="24"/>
      </w:rPr>
    </w:pPr>
    <w:r>
      <w:rPr>
        <w:noProof/>
      </w:rPr>
      <mc:AlternateContent>
        <mc:Choice Requires="wps">
          <w:drawing>
            <wp:anchor distT="4294967295" distB="4294967295" distL="114300" distR="114300" simplePos="0" relativeHeight="251657216" behindDoc="0" locked="0" layoutInCell="1" allowOverlap="1" wp14:anchorId="2251220A" wp14:editId="1D93A1CB">
              <wp:simplePos x="0" y="0"/>
              <wp:positionH relativeFrom="column">
                <wp:posOffset>-17145</wp:posOffset>
              </wp:positionH>
              <wp:positionV relativeFrom="paragraph">
                <wp:posOffset>60324</wp:posOffset>
              </wp:positionV>
              <wp:extent cx="6629400" cy="0"/>
              <wp:effectExtent l="0" t="19050" r="0" b="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D966F7"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4.75pt" to="520.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" strokeweight="3pt">
              <v:stroke linestyle="thin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0558" w14:textId="77777777" w:rsidR="00080CE8" w:rsidRDefault="00080CE8" w:rsidP="00080CE8">
    <w:pPr>
      <w:pStyle w:val="Title"/>
      <w:spacing w:before="0"/>
      <w:jc w:val="right"/>
      <w:rPr>
        <w:szCs w:val="24"/>
      </w:rPr>
    </w:pPr>
    <w:r>
      <w:rPr>
        <w:noProof/>
      </w:rPr>
      <w:drawing>
        <wp:anchor distT="0" distB="0" distL="114300" distR="114300" simplePos="0" relativeHeight="251668480" behindDoc="0" locked="0" layoutInCell="1" allowOverlap="1" wp14:anchorId="43B29926" wp14:editId="35AA2DAF">
          <wp:simplePos x="0" y="0"/>
          <wp:positionH relativeFrom="column">
            <wp:posOffset>0</wp:posOffset>
          </wp:positionH>
          <wp:positionV relativeFrom="page">
            <wp:posOffset>150495</wp:posOffset>
          </wp:positionV>
          <wp:extent cx="1682750" cy="431800"/>
          <wp:effectExtent l="0" t="0" r="0" b="0"/>
          <wp:wrapSquare wrapText="bothSides"/>
          <wp:docPr id="834099820" name="Picture 834099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431800"/>
                  </a:xfrm>
                  <a:prstGeom prst="rect">
                    <a:avLst/>
                  </a:prstGeom>
                  <a:noFill/>
                </pic:spPr>
              </pic:pic>
            </a:graphicData>
          </a:graphic>
          <wp14:sizeRelH relativeFrom="page">
            <wp14:pctWidth>0</wp14:pctWidth>
          </wp14:sizeRelH>
          <wp14:sizeRelV relativeFrom="page">
            <wp14:pctHeight>0</wp14:pctHeight>
          </wp14:sizeRelV>
        </wp:anchor>
      </w:drawing>
    </w:r>
  </w:p>
  <w:p w14:paraId="4F2CE718" w14:textId="77777777" w:rsidR="00080CE8" w:rsidRPr="00135674" w:rsidRDefault="00080CE8" w:rsidP="00080CE8">
    <w:pPr>
      <w:pStyle w:val="Title"/>
      <w:tabs>
        <w:tab w:val="left" w:pos="3152"/>
        <w:tab w:val="right" w:pos="10226"/>
      </w:tabs>
      <w:spacing w:before="0"/>
      <w:jc w:val="left"/>
      <w:rPr>
        <w:rFonts w:asciiTheme="minorHAnsi" w:hAnsiTheme="minorHAnsi" w:cstheme="minorHAnsi"/>
        <w:szCs w:val="24"/>
      </w:rPr>
    </w:pPr>
    <w:r>
      <w:rPr>
        <w:noProof/>
        <w:szCs w:val="24"/>
      </w:rPr>
      <w:tab/>
    </w:r>
    <w:r>
      <w:rPr>
        <w:noProof/>
        <w:szCs w:val="24"/>
      </w:rPr>
      <w:tab/>
    </w:r>
  </w:p>
  <w:p w14:paraId="08AA73AA" w14:textId="77777777" w:rsidR="00080CE8" w:rsidRPr="004638AD" w:rsidRDefault="00080CE8" w:rsidP="00080CE8">
    <w:pPr>
      <w:pStyle w:val="Title"/>
      <w:spacing w:before="0"/>
      <w:jc w:val="right"/>
      <w:rPr>
        <w:szCs w:val="24"/>
      </w:rPr>
    </w:pPr>
    <w:r>
      <w:rPr>
        <w:noProof/>
      </w:rPr>
      <mc:AlternateContent>
        <mc:Choice Requires="wps">
          <w:drawing>
            <wp:anchor distT="4294967295" distB="4294967295" distL="114300" distR="114300" simplePos="0" relativeHeight="251667456" behindDoc="0" locked="0" layoutInCell="1" allowOverlap="1" wp14:anchorId="5CA7551C" wp14:editId="1A78F867">
              <wp:simplePos x="0" y="0"/>
              <wp:positionH relativeFrom="column">
                <wp:posOffset>-17145</wp:posOffset>
              </wp:positionH>
              <wp:positionV relativeFrom="paragraph">
                <wp:posOffset>60324</wp:posOffset>
              </wp:positionV>
              <wp:extent cx="6629400" cy="0"/>
              <wp:effectExtent l="0" t="19050" r="0" b="0"/>
              <wp:wrapNone/>
              <wp:docPr id="145580310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597E6B" id="Straight Connector 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4.75pt" to="520.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" strokeweight="3pt">
              <v:stroke linestyle="thinThin"/>
            </v:line>
          </w:pict>
        </mc:Fallback>
      </mc:AlternateContent>
    </w:r>
  </w:p>
  <w:p w14:paraId="0E240279" w14:textId="77777777" w:rsidR="00080CE8" w:rsidRDefault="00080C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AFCA" w14:textId="77777777" w:rsidR="00080CE8" w:rsidRDefault="00080CE8" w:rsidP="00080CE8">
    <w:pPr>
      <w:pStyle w:val="Title"/>
      <w:spacing w:before="0"/>
      <w:jc w:val="right"/>
      <w:rPr>
        <w:szCs w:val="24"/>
      </w:rPr>
    </w:pPr>
    <w:r>
      <w:rPr>
        <w:noProof/>
      </w:rPr>
      <w:drawing>
        <wp:anchor distT="0" distB="0" distL="114300" distR="114300" simplePos="0" relativeHeight="251671552" behindDoc="0" locked="0" layoutInCell="1" allowOverlap="1" wp14:anchorId="2DDE4A1B" wp14:editId="43CDBA9C">
          <wp:simplePos x="0" y="0"/>
          <wp:positionH relativeFrom="column">
            <wp:posOffset>0</wp:posOffset>
          </wp:positionH>
          <wp:positionV relativeFrom="page">
            <wp:posOffset>150495</wp:posOffset>
          </wp:positionV>
          <wp:extent cx="1682750" cy="431800"/>
          <wp:effectExtent l="0" t="0" r="0" b="0"/>
          <wp:wrapSquare wrapText="bothSides"/>
          <wp:docPr id="198848482" name="Picture 198848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431800"/>
                  </a:xfrm>
                  <a:prstGeom prst="rect">
                    <a:avLst/>
                  </a:prstGeom>
                  <a:noFill/>
                </pic:spPr>
              </pic:pic>
            </a:graphicData>
          </a:graphic>
          <wp14:sizeRelH relativeFrom="page">
            <wp14:pctWidth>0</wp14:pctWidth>
          </wp14:sizeRelH>
          <wp14:sizeRelV relativeFrom="page">
            <wp14:pctHeight>0</wp14:pctHeight>
          </wp14:sizeRelV>
        </wp:anchor>
      </w:drawing>
    </w:r>
  </w:p>
  <w:p w14:paraId="54AEC8C6" w14:textId="77777777" w:rsidR="00080CE8" w:rsidRPr="00135674" w:rsidRDefault="00080CE8" w:rsidP="00080CE8">
    <w:pPr>
      <w:pStyle w:val="Title"/>
      <w:tabs>
        <w:tab w:val="left" w:pos="3152"/>
        <w:tab w:val="right" w:pos="10226"/>
      </w:tabs>
      <w:spacing w:before="0"/>
      <w:jc w:val="left"/>
      <w:rPr>
        <w:rFonts w:asciiTheme="minorHAnsi" w:hAnsiTheme="minorHAnsi" w:cstheme="minorHAnsi"/>
        <w:szCs w:val="24"/>
      </w:rPr>
    </w:pPr>
    <w:r>
      <w:rPr>
        <w:noProof/>
        <w:szCs w:val="24"/>
      </w:rPr>
      <w:tab/>
    </w:r>
    <w:r>
      <w:rPr>
        <w:noProof/>
        <w:szCs w:val="24"/>
      </w:rPr>
      <w:tab/>
    </w:r>
    <w:r>
      <w:rPr>
        <w:rFonts w:asciiTheme="minorHAnsi" w:hAnsiTheme="minorHAnsi" w:cstheme="minorHAnsi"/>
        <w:noProof/>
        <w:szCs w:val="24"/>
      </w:rPr>
      <w:t>Appendix A</w:t>
    </w:r>
  </w:p>
  <w:p w14:paraId="50593F73" w14:textId="77777777" w:rsidR="00080CE8" w:rsidRPr="004638AD" w:rsidRDefault="00080CE8" w:rsidP="00080CE8">
    <w:pPr>
      <w:pStyle w:val="Title"/>
      <w:spacing w:before="0"/>
      <w:jc w:val="right"/>
      <w:rPr>
        <w:szCs w:val="24"/>
      </w:rPr>
    </w:pPr>
    <w:r>
      <w:rPr>
        <w:noProof/>
      </w:rPr>
      <mc:AlternateContent>
        <mc:Choice Requires="wps">
          <w:drawing>
            <wp:anchor distT="4294967295" distB="4294967295" distL="114300" distR="114300" simplePos="0" relativeHeight="251670528" behindDoc="0" locked="0" layoutInCell="1" allowOverlap="1" wp14:anchorId="467CD37B" wp14:editId="3DC9E33C">
              <wp:simplePos x="0" y="0"/>
              <wp:positionH relativeFrom="column">
                <wp:posOffset>-17145</wp:posOffset>
              </wp:positionH>
              <wp:positionV relativeFrom="paragraph">
                <wp:posOffset>60324</wp:posOffset>
              </wp:positionV>
              <wp:extent cx="6629400" cy="0"/>
              <wp:effectExtent l="0" t="19050" r="0" b="0"/>
              <wp:wrapNone/>
              <wp:docPr id="135049342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559D10E" id="Straight Connector 1"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4.75pt" to="520.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" strokeweight="3pt">
              <v:stroke linestyle="thinThin"/>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8BBE" w14:textId="77777777" w:rsidR="008F6FD8" w:rsidRDefault="008F6FD8" w:rsidP="00080CE8">
    <w:pPr>
      <w:pStyle w:val="Title"/>
      <w:spacing w:before="0"/>
      <w:jc w:val="right"/>
      <w:rPr>
        <w:szCs w:val="24"/>
      </w:rPr>
    </w:pPr>
    <w:r>
      <w:rPr>
        <w:noProof/>
      </w:rPr>
      <w:drawing>
        <wp:anchor distT="0" distB="0" distL="114300" distR="114300" simplePos="0" relativeHeight="251674624" behindDoc="0" locked="0" layoutInCell="1" allowOverlap="1" wp14:anchorId="051F4E91" wp14:editId="1D15B505">
          <wp:simplePos x="0" y="0"/>
          <wp:positionH relativeFrom="column">
            <wp:posOffset>0</wp:posOffset>
          </wp:positionH>
          <wp:positionV relativeFrom="page">
            <wp:posOffset>150495</wp:posOffset>
          </wp:positionV>
          <wp:extent cx="1682750" cy="431800"/>
          <wp:effectExtent l="0" t="0" r="0" b="0"/>
          <wp:wrapSquare wrapText="bothSides"/>
          <wp:docPr id="757896877" name="Picture 757896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431800"/>
                  </a:xfrm>
                  <a:prstGeom prst="rect">
                    <a:avLst/>
                  </a:prstGeom>
                  <a:noFill/>
                </pic:spPr>
              </pic:pic>
            </a:graphicData>
          </a:graphic>
          <wp14:sizeRelH relativeFrom="page">
            <wp14:pctWidth>0</wp14:pctWidth>
          </wp14:sizeRelH>
          <wp14:sizeRelV relativeFrom="page">
            <wp14:pctHeight>0</wp14:pctHeight>
          </wp14:sizeRelV>
        </wp:anchor>
      </w:drawing>
    </w:r>
  </w:p>
  <w:p w14:paraId="1365F84E" w14:textId="77777777" w:rsidR="008F6FD8" w:rsidRPr="00135674" w:rsidRDefault="008F6FD8" w:rsidP="00080CE8">
    <w:pPr>
      <w:pStyle w:val="Title"/>
      <w:tabs>
        <w:tab w:val="left" w:pos="3152"/>
        <w:tab w:val="right" w:pos="10226"/>
      </w:tabs>
      <w:spacing w:before="0"/>
      <w:jc w:val="left"/>
      <w:rPr>
        <w:rFonts w:asciiTheme="minorHAnsi" w:hAnsiTheme="minorHAnsi" w:cstheme="minorHAnsi"/>
        <w:szCs w:val="24"/>
      </w:rPr>
    </w:pPr>
    <w:r>
      <w:rPr>
        <w:noProof/>
        <w:szCs w:val="24"/>
      </w:rPr>
      <w:tab/>
    </w:r>
    <w:r>
      <w:rPr>
        <w:noProof/>
        <w:szCs w:val="24"/>
      </w:rPr>
      <w:tab/>
    </w:r>
    <w:r w:rsidR="00C72D84">
      <w:rPr>
        <w:rFonts w:asciiTheme="minorHAnsi" w:hAnsiTheme="minorHAnsi" w:cstheme="minorHAnsi"/>
        <w:noProof/>
        <w:szCs w:val="24"/>
      </w:rPr>
      <w:t>Tender Form</w:t>
    </w:r>
  </w:p>
  <w:p w14:paraId="49F37A9D" w14:textId="77777777" w:rsidR="008F6FD8" w:rsidRPr="004638AD" w:rsidRDefault="008F6FD8" w:rsidP="00080CE8">
    <w:pPr>
      <w:pStyle w:val="Title"/>
      <w:spacing w:before="0"/>
      <w:jc w:val="right"/>
      <w:rPr>
        <w:szCs w:val="24"/>
      </w:rPr>
    </w:pPr>
    <w:r>
      <w:rPr>
        <w:noProof/>
      </w:rPr>
      <mc:AlternateContent>
        <mc:Choice Requires="wps">
          <w:drawing>
            <wp:anchor distT="4294967295" distB="4294967295" distL="114300" distR="114300" simplePos="0" relativeHeight="251673600" behindDoc="0" locked="0" layoutInCell="1" allowOverlap="1" wp14:anchorId="64CE37F6" wp14:editId="5645CC94">
              <wp:simplePos x="0" y="0"/>
              <wp:positionH relativeFrom="column">
                <wp:posOffset>-17145</wp:posOffset>
              </wp:positionH>
              <wp:positionV relativeFrom="paragraph">
                <wp:posOffset>60324</wp:posOffset>
              </wp:positionV>
              <wp:extent cx="6629400" cy="0"/>
              <wp:effectExtent l="0" t="19050" r="0" b="0"/>
              <wp:wrapNone/>
              <wp:docPr id="110735685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72E2F5" id="Straight Connector 1"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4.75pt" to="520.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" strokeweight="3pt">
              <v:stroke linestyle="thinThin"/>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B4F0" w14:textId="77777777" w:rsidR="0095117B" w:rsidRDefault="0095117B" w:rsidP="00B34ABE">
    <w:pPr>
      <w:pStyle w:val="Title"/>
      <w:spacing w:before="0"/>
      <w:jc w:val="right"/>
      <w:rPr>
        <w:szCs w:val="24"/>
      </w:rPr>
    </w:pPr>
    <w:r>
      <w:rPr>
        <w:noProof/>
      </w:rPr>
      <w:drawing>
        <wp:anchor distT="0" distB="0" distL="114300" distR="114300" simplePos="0" relativeHeight="251683840" behindDoc="0" locked="0" layoutInCell="1" allowOverlap="1" wp14:anchorId="4EC63F67" wp14:editId="267B3301">
          <wp:simplePos x="0" y="0"/>
          <wp:positionH relativeFrom="column">
            <wp:posOffset>0</wp:posOffset>
          </wp:positionH>
          <wp:positionV relativeFrom="page">
            <wp:posOffset>236220</wp:posOffset>
          </wp:positionV>
          <wp:extent cx="1682750" cy="431800"/>
          <wp:effectExtent l="0" t="0" r="0" b="0"/>
          <wp:wrapSquare wrapText="bothSides"/>
          <wp:docPr id="1112969357" name="Picture 1112969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431800"/>
                  </a:xfrm>
                  <a:prstGeom prst="rect">
                    <a:avLst/>
                  </a:prstGeom>
                  <a:noFill/>
                </pic:spPr>
              </pic:pic>
            </a:graphicData>
          </a:graphic>
          <wp14:sizeRelH relativeFrom="page">
            <wp14:pctWidth>0</wp14:pctWidth>
          </wp14:sizeRelH>
          <wp14:sizeRelV relativeFrom="page">
            <wp14:pctHeight>0</wp14:pctHeight>
          </wp14:sizeRelV>
        </wp:anchor>
      </w:drawing>
    </w:r>
  </w:p>
  <w:p w14:paraId="1854236C" w14:textId="77777777" w:rsidR="0095117B" w:rsidRPr="00135674" w:rsidRDefault="0095117B" w:rsidP="00B34ABE">
    <w:pPr>
      <w:pStyle w:val="Title"/>
      <w:tabs>
        <w:tab w:val="left" w:pos="3152"/>
        <w:tab w:val="right" w:pos="10226"/>
      </w:tabs>
      <w:spacing w:before="0"/>
      <w:jc w:val="left"/>
      <w:rPr>
        <w:rFonts w:asciiTheme="minorHAnsi" w:hAnsiTheme="minorHAnsi" w:cstheme="minorHAnsi"/>
        <w:szCs w:val="24"/>
      </w:rPr>
    </w:pPr>
    <w:r>
      <w:rPr>
        <w:noProof/>
        <w:szCs w:val="24"/>
      </w:rPr>
      <w:tab/>
    </w:r>
    <w:r>
      <w:rPr>
        <w:noProof/>
        <w:szCs w:val="24"/>
      </w:rPr>
      <w:tab/>
    </w:r>
    <w:r>
      <w:rPr>
        <w:rFonts w:asciiTheme="minorHAnsi" w:hAnsiTheme="minorHAnsi" w:cstheme="minorHAnsi"/>
        <w:noProof/>
        <w:szCs w:val="24"/>
      </w:rPr>
      <w:t>Terms &amp; Conditions</w:t>
    </w:r>
  </w:p>
  <w:p w14:paraId="6EDF9D9B" w14:textId="77777777" w:rsidR="0095117B" w:rsidRPr="004638AD" w:rsidRDefault="0095117B" w:rsidP="00B34ABE">
    <w:pPr>
      <w:pStyle w:val="Title"/>
      <w:spacing w:before="0"/>
      <w:jc w:val="right"/>
      <w:rPr>
        <w:szCs w:val="24"/>
      </w:rPr>
    </w:pPr>
    <w:r>
      <w:rPr>
        <w:noProof/>
      </w:rPr>
      <mc:AlternateContent>
        <mc:Choice Requires="wps">
          <w:drawing>
            <wp:anchor distT="4294967295" distB="4294967295" distL="114300" distR="114300" simplePos="0" relativeHeight="251682816" behindDoc="0" locked="0" layoutInCell="1" allowOverlap="1" wp14:anchorId="5F606602" wp14:editId="103640DB">
              <wp:simplePos x="0" y="0"/>
              <wp:positionH relativeFrom="column">
                <wp:posOffset>-17145</wp:posOffset>
              </wp:positionH>
              <wp:positionV relativeFrom="paragraph">
                <wp:posOffset>60324</wp:posOffset>
              </wp:positionV>
              <wp:extent cx="6629400" cy="0"/>
              <wp:effectExtent l="0" t="19050" r="0" b="0"/>
              <wp:wrapNone/>
              <wp:docPr id="105644440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BAE5CA" id="Straight Connector 1"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4.75pt" to="520.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" strokeweight="3pt">
              <v:stroke linestyle="thin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421B"/>
    <w:multiLevelType w:val="hybridMultilevel"/>
    <w:tmpl w:val="EF5894A2"/>
    <w:lvl w:ilvl="0" w:tplc="0CEAD84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0A0221DC"/>
    <w:multiLevelType w:val="hybridMultilevel"/>
    <w:tmpl w:val="E728AE32"/>
    <w:lvl w:ilvl="0" w:tplc="0409000F">
      <w:start w:val="1"/>
      <w:numFmt w:val="decimal"/>
      <w:lvlText w:val="%1."/>
      <w:lvlJc w:val="left"/>
      <w:pPr>
        <w:ind w:left="720" w:hanging="360"/>
      </w:pPr>
      <w:rPr>
        <w:rFonts w:hint="default"/>
      </w:rPr>
    </w:lvl>
    <w:lvl w:ilvl="1" w:tplc="88268CF8">
      <w:start w:val="1"/>
      <w:numFmt w:val="lowerLetter"/>
      <w:lvlText w:val="%2."/>
      <w:lvlJc w:val="left"/>
      <w:pPr>
        <w:ind w:left="1440" w:hanging="360"/>
      </w:pPr>
      <w:rPr>
        <w:b w:val="0"/>
        <w:bCs/>
      </w:rPr>
    </w:lvl>
    <w:lvl w:ilvl="2" w:tplc="6032BA72">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02D2E"/>
    <w:multiLevelType w:val="hybridMultilevel"/>
    <w:tmpl w:val="CCA6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27E98"/>
    <w:multiLevelType w:val="hybridMultilevel"/>
    <w:tmpl w:val="62E6692A"/>
    <w:lvl w:ilvl="0" w:tplc="0409000F">
      <w:start w:val="1"/>
      <w:numFmt w:val="decimal"/>
      <w:lvlText w:val="%1."/>
      <w:lvlJc w:val="left"/>
      <w:pPr>
        <w:ind w:left="720" w:hanging="360"/>
      </w:pPr>
      <w:rPr>
        <w:rFonts w:hint="default"/>
      </w:rPr>
    </w:lvl>
    <w:lvl w:ilvl="1" w:tplc="F886D998">
      <w:start w:val="1"/>
      <w:numFmt w:val="lowerLetter"/>
      <w:pStyle w:val="Heading3"/>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31CF4"/>
    <w:multiLevelType w:val="hybridMultilevel"/>
    <w:tmpl w:val="925410CA"/>
    <w:lvl w:ilvl="0" w:tplc="E5DA7B2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181A5384"/>
    <w:multiLevelType w:val="hybridMultilevel"/>
    <w:tmpl w:val="8CC619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D5435C"/>
    <w:multiLevelType w:val="hybridMultilevel"/>
    <w:tmpl w:val="D32A8B42"/>
    <w:lvl w:ilvl="0" w:tplc="10090017">
      <w:start w:val="1"/>
      <w:numFmt w:val="lowerLetter"/>
      <w:lvlText w:val="%1)"/>
      <w:lvlJc w:val="left"/>
      <w:pPr>
        <w:ind w:left="1852" w:hanging="360"/>
      </w:pPr>
    </w:lvl>
    <w:lvl w:ilvl="1" w:tplc="10090019" w:tentative="1">
      <w:start w:val="1"/>
      <w:numFmt w:val="lowerLetter"/>
      <w:lvlText w:val="%2."/>
      <w:lvlJc w:val="left"/>
      <w:pPr>
        <w:ind w:left="2572" w:hanging="360"/>
      </w:pPr>
    </w:lvl>
    <w:lvl w:ilvl="2" w:tplc="1009001B" w:tentative="1">
      <w:start w:val="1"/>
      <w:numFmt w:val="lowerRoman"/>
      <w:lvlText w:val="%3."/>
      <w:lvlJc w:val="right"/>
      <w:pPr>
        <w:ind w:left="3292" w:hanging="180"/>
      </w:pPr>
    </w:lvl>
    <w:lvl w:ilvl="3" w:tplc="1009000F" w:tentative="1">
      <w:start w:val="1"/>
      <w:numFmt w:val="decimal"/>
      <w:lvlText w:val="%4."/>
      <w:lvlJc w:val="left"/>
      <w:pPr>
        <w:ind w:left="4012" w:hanging="360"/>
      </w:pPr>
    </w:lvl>
    <w:lvl w:ilvl="4" w:tplc="10090019" w:tentative="1">
      <w:start w:val="1"/>
      <w:numFmt w:val="lowerLetter"/>
      <w:lvlText w:val="%5."/>
      <w:lvlJc w:val="left"/>
      <w:pPr>
        <w:ind w:left="4732" w:hanging="360"/>
      </w:pPr>
    </w:lvl>
    <w:lvl w:ilvl="5" w:tplc="1009001B" w:tentative="1">
      <w:start w:val="1"/>
      <w:numFmt w:val="lowerRoman"/>
      <w:lvlText w:val="%6."/>
      <w:lvlJc w:val="right"/>
      <w:pPr>
        <w:ind w:left="5452" w:hanging="180"/>
      </w:pPr>
    </w:lvl>
    <w:lvl w:ilvl="6" w:tplc="1009000F" w:tentative="1">
      <w:start w:val="1"/>
      <w:numFmt w:val="decimal"/>
      <w:lvlText w:val="%7."/>
      <w:lvlJc w:val="left"/>
      <w:pPr>
        <w:ind w:left="6172" w:hanging="360"/>
      </w:pPr>
    </w:lvl>
    <w:lvl w:ilvl="7" w:tplc="10090019" w:tentative="1">
      <w:start w:val="1"/>
      <w:numFmt w:val="lowerLetter"/>
      <w:lvlText w:val="%8."/>
      <w:lvlJc w:val="left"/>
      <w:pPr>
        <w:ind w:left="6892" w:hanging="360"/>
      </w:pPr>
    </w:lvl>
    <w:lvl w:ilvl="8" w:tplc="1009001B" w:tentative="1">
      <w:start w:val="1"/>
      <w:numFmt w:val="lowerRoman"/>
      <w:lvlText w:val="%9."/>
      <w:lvlJc w:val="right"/>
      <w:pPr>
        <w:ind w:left="7612" w:hanging="180"/>
      </w:pPr>
    </w:lvl>
  </w:abstractNum>
  <w:abstractNum w:abstractNumId="7" w15:restartNumberingAfterBreak="0">
    <w:nsid w:val="1B5C41EA"/>
    <w:multiLevelType w:val="hybridMultilevel"/>
    <w:tmpl w:val="CEB824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AD2ECC"/>
    <w:multiLevelType w:val="hybridMultilevel"/>
    <w:tmpl w:val="0DFE1818"/>
    <w:lvl w:ilvl="0" w:tplc="10090001">
      <w:start w:val="1"/>
      <w:numFmt w:val="bullet"/>
      <w:lvlText w:val=""/>
      <w:lvlJc w:val="left"/>
      <w:pPr>
        <w:ind w:left="1492" w:hanging="360"/>
      </w:pPr>
      <w:rPr>
        <w:rFonts w:ascii="Symbol" w:hAnsi="Symbol" w:hint="default"/>
      </w:rPr>
    </w:lvl>
    <w:lvl w:ilvl="1" w:tplc="10090003">
      <w:start w:val="1"/>
      <w:numFmt w:val="bullet"/>
      <w:lvlText w:val="o"/>
      <w:lvlJc w:val="left"/>
      <w:pPr>
        <w:ind w:left="2212" w:hanging="360"/>
      </w:pPr>
      <w:rPr>
        <w:rFonts w:ascii="Courier New" w:hAnsi="Courier New" w:cs="Courier New" w:hint="default"/>
      </w:rPr>
    </w:lvl>
    <w:lvl w:ilvl="2" w:tplc="10090005">
      <w:start w:val="1"/>
      <w:numFmt w:val="bullet"/>
      <w:lvlText w:val=""/>
      <w:lvlJc w:val="left"/>
      <w:pPr>
        <w:ind w:left="2932" w:hanging="360"/>
      </w:pPr>
      <w:rPr>
        <w:rFonts w:ascii="Wingdings" w:hAnsi="Wingdings" w:hint="default"/>
      </w:rPr>
    </w:lvl>
    <w:lvl w:ilvl="3" w:tplc="10090001" w:tentative="1">
      <w:start w:val="1"/>
      <w:numFmt w:val="bullet"/>
      <w:lvlText w:val=""/>
      <w:lvlJc w:val="left"/>
      <w:pPr>
        <w:ind w:left="3652" w:hanging="360"/>
      </w:pPr>
      <w:rPr>
        <w:rFonts w:ascii="Symbol" w:hAnsi="Symbol" w:hint="default"/>
      </w:rPr>
    </w:lvl>
    <w:lvl w:ilvl="4" w:tplc="10090003" w:tentative="1">
      <w:start w:val="1"/>
      <w:numFmt w:val="bullet"/>
      <w:lvlText w:val="o"/>
      <w:lvlJc w:val="left"/>
      <w:pPr>
        <w:ind w:left="4372" w:hanging="360"/>
      </w:pPr>
      <w:rPr>
        <w:rFonts w:ascii="Courier New" w:hAnsi="Courier New" w:cs="Courier New" w:hint="default"/>
      </w:rPr>
    </w:lvl>
    <w:lvl w:ilvl="5" w:tplc="10090005" w:tentative="1">
      <w:start w:val="1"/>
      <w:numFmt w:val="bullet"/>
      <w:lvlText w:val=""/>
      <w:lvlJc w:val="left"/>
      <w:pPr>
        <w:ind w:left="5092" w:hanging="360"/>
      </w:pPr>
      <w:rPr>
        <w:rFonts w:ascii="Wingdings" w:hAnsi="Wingdings" w:hint="default"/>
      </w:rPr>
    </w:lvl>
    <w:lvl w:ilvl="6" w:tplc="10090001" w:tentative="1">
      <w:start w:val="1"/>
      <w:numFmt w:val="bullet"/>
      <w:lvlText w:val=""/>
      <w:lvlJc w:val="left"/>
      <w:pPr>
        <w:ind w:left="5812" w:hanging="360"/>
      </w:pPr>
      <w:rPr>
        <w:rFonts w:ascii="Symbol" w:hAnsi="Symbol" w:hint="default"/>
      </w:rPr>
    </w:lvl>
    <w:lvl w:ilvl="7" w:tplc="10090003" w:tentative="1">
      <w:start w:val="1"/>
      <w:numFmt w:val="bullet"/>
      <w:lvlText w:val="o"/>
      <w:lvlJc w:val="left"/>
      <w:pPr>
        <w:ind w:left="6532" w:hanging="360"/>
      </w:pPr>
      <w:rPr>
        <w:rFonts w:ascii="Courier New" w:hAnsi="Courier New" w:cs="Courier New" w:hint="default"/>
      </w:rPr>
    </w:lvl>
    <w:lvl w:ilvl="8" w:tplc="10090005" w:tentative="1">
      <w:start w:val="1"/>
      <w:numFmt w:val="bullet"/>
      <w:lvlText w:val=""/>
      <w:lvlJc w:val="left"/>
      <w:pPr>
        <w:ind w:left="7252" w:hanging="360"/>
      </w:pPr>
      <w:rPr>
        <w:rFonts w:ascii="Wingdings" w:hAnsi="Wingdings" w:hint="default"/>
      </w:rPr>
    </w:lvl>
  </w:abstractNum>
  <w:abstractNum w:abstractNumId="9" w15:restartNumberingAfterBreak="0">
    <w:nsid w:val="215B5562"/>
    <w:multiLevelType w:val="hybridMultilevel"/>
    <w:tmpl w:val="D7DC9B80"/>
    <w:lvl w:ilvl="0" w:tplc="DCC042F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33E87"/>
    <w:multiLevelType w:val="hybridMultilevel"/>
    <w:tmpl w:val="087AB0CE"/>
    <w:lvl w:ilvl="0" w:tplc="10090017">
      <w:start w:val="1"/>
      <w:numFmt w:val="lowerLetter"/>
      <w:lvlText w:val="%1)"/>
      <w:lvlJc w:val="left"/>
      <w:pPr>
        <w:ind w:left="1132" w:hanging="360"/>
      </w:pPr>
      <w:rPr>
        <w:rFonts w:hint="default"/>
      </w:rPr>
    </w:lvl>
    <w:lvl w:ilvl="1" w:tplc="C4CE83FE">
      <w:start w:val="1"/>
      <w:numFmt w:val="lowerLetter"/>
      <w:lvlText w:val="%2)"/>
      <w:lvlJc w:val="left"/>
      <w:pPr>
        <w:ind w:left="1852" w:hanging="360"/>
      </w:pPr>
      <w:rPr>
        <w:rFonts w:hint="default"/>
      </w:rPr>
    </w:lvl>
    <w:lvl w:ilvl="2" w:tplc="1009001B" w:tentative="1">
      <w:start w:val="1"/>
      <w:numFmt w:val="lowerRoman"/>
      <w:lvlText w:val="%3."/>
      <w:lvlJc w:val="right"/>
      <w:pPr>
        <w:ind w:left="2572" w:hanging="180"/>
      </w:pPr>
    </w:lvl>
    <w:lvl w:ilvl="3" w:tplc="1009000F" w:tentative="1">
      <w:start w:val="1"/>
      <w:numFmt w:val="decimal"/>
      <w:lvlText w:val="%4."/>
      <w:lvlJc w:val="left"/>
      <w:pPr>
        <w:ind w:left="3292" w:hanging="360"/>
      </w:pPr>
    </w:lvl>
    <w:lvl w:ilvl="4" w:tplc="10090019" w:tentative="1">
      <w:start w:val="1"/>
      <w:numFmt w:val="lowerLetter"/>
      <w:lvlText w:val="%5."/>
      <w:lvlJc w:val="left"/>
      <w:pPr>
        <w:ind w:left="4012" w:hanging="360"/>
      </w:pPr>
    </w:lvl>
    <w:lvl w:ilvl="5" w:tplc="1009001B" w:tentative="1">
      <w:start w:val="1"/>
      <w:numFmt w:val="lowerRoman"/>
      <w:lvlText w:val="%6."/>
      <w:lvlJc w:val="right"/>
      <w:pPr>
        <w:ind w:left="4732" w:hanging="180"/>
      </w:pPr>
    </w:lvl>
    <w:lvl w:ilvl="6" w:tplc="1009000F" w:tentative="1">
      <w:start w:val="1"/>
      <w:numFmt w:val="decimal"/>
      <w:lvlText w:val="%7."/>
      <w:lvlJc w:val="left"/>
      <w:pPr>
        <w:ind w:left="5452" w:hanging="360"/>
      </w:pPr>
    </w:lvl>
    <w:lvl w:ilvl="7" w:tplc="10090019" w:tentative="1">
      <w:start w:val="1"/>
      <w:numFmt w:val="lowerLetter"/>
      <w:lvlText w:val="%8."/>
      <w:lvlJc w:val="left"/>
      <w:pPr>
        <w:ind w:left="6172" w:hanging="360"/>
      </w:pPr>
    </w:lvl>
    <w:lvl w:ilvl="8" w:tplc="1009001B" w:tentative="1">
      <w:start w:val="1"/>
      <w:numFmt w:val="lowerRoman"/>
      <w:lvlText w:val="%9."/>
      <w:lvlJc w:val="right"/>
      <w:pPr>
        <w:ind w:left="6892" w:hanging="180"/>
      </w:pPr>
    </w:lvl>
  </w:abstractNum>
  <w:abstractNum w:abstractNumId="11" w15:restartNumberingAfterBreak="0">
    <w:nsid w:val="26791F84"/>
    <w:multiLevelType w:val="singleLevel"/>
    <w:tmpl w:val="7D720CC2"/>
    <w:lvl w:ilvl="0">
      <w:numFmt w:val="bullet"/>
      <w:lvlText w:val=""/>
      <w:lvlJc w:val="left"/>
      <w:pPr>
        <w:tabs>
          <w:tab w:val="num" w:pos="360"/>
        </w:tabs>
        <w:ind w:left="360" w:hanging="360"/>
      </w:pPr>
      <w:rPr>
        <w:rFonts w:ascii="Wingdings" w:hAnsi="Wingdings" w:hint="default"/>
        <w:sz w:val="12"/>
      </w:rPr>
    </w:lvl>
  </w:abstractNum>
  <w:abstractNum w:abstractNumId="12" w15:restartNumberingAfterBreak="0">
    <w:nsid w:val="2A1115E7"/>
    <w:multiLevelType w:val="hybridMultilevel"/>
    <w:tmpl w:val="21BA614A"/>
    <w:lvl w:ilvl="0" w:tplc="C4D2403E">
      <w:start w:val="1"/>
      <w:numFmt w:val="lowerRoman"/>
      <w:lvlText w:val="(%1)"/>
      <w:lvlJc w:val="left"/>
      <w:pPr>
        <w:ind w:left="1440" w:hanging="360"/>
      </w:pPr>
      <w:rPr>
        <w:rFonts w:ascii="Calibri" w:eastAsia="Times New Roman" w:hAnsi="Calibr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B81470"/>
    <w:multiLevelType w:val="hybridMultilevel"/>
    <w:tmpl w:val="636A5A10"/>
    <w:lvl w:ilvl="0" w:tplc="10090001">
      <w:start w:val="1"/>
      <w:numFmt w:val="bullet"/>
      <w:lvlText w:val=""/>
      <w:lvlJc w:val="left"/>
      <w:pPr>
        <w:ind w:left="1492" w:hanging="360"/>
      </w:pPr>
      <w:rPr>
        <w:rFonts w:ascii="Symbol" w:hAnsi="Symbol" w:hint="default"/>
      </w:rPr>
    </w:lvl>
    <w:lvl w:ilvl="1" w:tplc="10090003" w:tentative="1">
      <w:start w:val="1"/>
      <w:numFmt w:val="bullet"/>
      <w:lvlText w:val="o"/>
      <w:lvlJc w:val="left"/>
      <w:pPr>
        <w:ind w:left="2212" w:hanging="360"/>
      </w:pPr>
      <w:rPr>
        <w:rFonts w:ascii="Courier New" w:hAnsi="Courier New" w:cs="Courier New" w:hint="default"/>
      </w:rPr>
    </w:lvl>
    <w:lvl w:ilvl="2" w:tplc="10090005" w:tentative="1">
      <w:start w:val="1"/>
      <w:numFmt w:val="bullet"/>
      <w:lvlText w:val=""/>
      <w:lvlJc w:val="left"/>
      <w:pPr>
        <w:ind w:left="2932" w:hanging="360"/>
      </w:pPr>
      <w:rPr>
        <w:rFonts w:ascii="Wingdings" w:hAnsi="Wingdings" w:hint="default"/>
      </w:rPr>
    </w:lvl>
    <w:lvl w:ilvl="3" w:tplc="10090001" w:tentative="1">
      <w:start w:val="1"/>
      <w:numFmt w:val="bullet"/>
      <w:lvlText w:val=""/>
      <w:lvlJc w:val="left"/>
      <w:pPr>
        <w:ind w:left="3652" w:hanging="360"/>
      </w:pPr>
      <w:rPr>
        <w:rFonts w:ascii="Symbol" w:hAnsi="Symbol" w:hint="default"/>
      </w:rPr>
    </w:lvl>
    <w:lvl w:ilvl="4" w:tplc="10090003" w:tentative="1">
      <w:start w:val="1"/>
      <w:numFmt w:val="bullet"/>
      <w:lvlText w:val="o"/>
      <w:lvlJc w:val="left"/>
      <w:pPr>
        <w:ind w:left="4372" w:hanging="360"/>
      </w:pPr>
      <w:rPr>
        <w:rFonts w:ascii="Courier New" w:hAnsi="Courier New" w:cs="Courier New" w:hint="default"/>
      </w:rPr>
    </w:lvl>
    <w:lvl w:ilvl="5" w:tplc="10090005" w:tentative="1">
      <w:start w:val="1"/>
      <w:numFmt w:val="bullet"/>
      <w:lvlText w:val=""/>
      <w:lvlJc w:val="left"/>
      <w:pPr>
        <w:ind w:left="5092" w:hanging="360"/>
      </w:pPr>
      <w:rPr>
        <w:rFonts w:ascii="Wingdings" w:hAnsi="Wingdings" w:hint="default"/>
      </w:rPr>
    </w:lvl>
    <w:lvl w:ilvl="6" w:tplc="10090001" w:tentative="1">
      <w:start w:val="1"/>
      <w:numFmt w:val="bullet"/>
      <w:lvlText w:val=""/>
      <w:lvlJc w:val="left"/>
      <w:pPr>
        <w:ind w:left="5812" w:hanging="360"/>
      </w:pPr>
      <w:rPr>
        <w:rFonts w:ascii="Symbol" w:hAnsi="Symbol" w:hint="default"/>
      </w:rPr>
    </w:lvl>
    <w:lvl w:ilvl="7" w:tplc="10090003" w:tentative="1">
      <w:start w:val="1"/>
      <w:numFmt w:val="bullet"/>
      <w:lvlText w:val="o"/>
      <w:lvlJc w:val="left"/>
      <w:pPr>
        <w:ind w:left="6532" w:hanging="360"/>
      </w:pPr>
      <w:rPr>
        <w:rFonts w:ascii="Courier New" w:hAnsi="Courier New" w:cs="Courier New" w:hint="default"/>
      </w:rPr>
    </w:lvl>
    <w:lvl w:ilvl="8" w:tplc="10090005" w:tentative="1">
      <w:start w:val="1"/>
      <w:numFmt w:val="bullet"/>
      <w:lvlText w:val=""/>
      <w:lvlJc w:val="left"/>
      <w:pPr>
        <w:ind w:left="7252" w:hanging="360"/>
      </w:pPr>
      <w:rPr>
        <w:rFonts w:ascii="Wingdings" w:hAnsi="Wingdings" w:hint="default"/>
      </w:rPr>
    </w:lvl>
  </w:abstractNum>
  <w:abstractNum w:abstractNumId="14" w15:restartNumberingAfterBreak="0">
    <w:nsid w:val="2EC14C22"/>
    <w:multiLevelType w:val="hybridMultilevel"/>
    <w:tmpl w:val="DCD098DC"/>
    <w:lvl w:ilvl="0" w:tplc="D9F29F9A">
      <w:start w:val="1"/>
      <w:numFmt w:val="lowerLetter"/>
      <w:lvlText w:val="%1."/>
      <w:lvlJc w:val="left"/>
      <w:pPr>
        <w:ind w:left="720" w:hanging="360"/>
      </w:pPr>
      <w:rPr>
        <w:rFonts w:asciiTheme="majorHAnsi" w:eastAsiaTheme="majorEastAsia" w:hAnsiTheme="majorHAns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2E6FC1"/>
    <w:multiLevelType w:val="hybridMultilevel"/>
    <w:tmpl w:val="223CC3C4"/>
    <w:lvl w:ilvl="0" w:tplc="10090017">
      <w:start w:val="1"/>
      <w:numFmt w:val="lowerLetter"/>
      <w:lvlText w:val="%1)"/>
      <w:lvlJc w:val="left"/>
      <w:pPr>
        <w:ind w:left="1132" w:hanging="360"/>
      </w:pPr>
      <w:rPr>
        <w:rFonts w:hint="default"/>
      </w:rPr>
    </w:lvl>
    <w:lvl w:ilvl="1" w:tplc="10090017">
      <w:start w:val="1"/>
      <w:numFmt w:val="lowerLetter"/>
      <w:lvlText w:val="%2)"/>
      <w:lvlJc w:val="left"/>
      <w:pPr>
        <w:ind w:left="1852" w:hanging="360"/>
      </w:pPr>
      <w:rPr>
        <w:rFonts w:hint="default"/>
      </w:rPr>
    </w:lvl>
    <w:lvl w:ilvl="2" w:tplc="7988B980">
      <w:start w:val="1"/>
      <w:numFmt w:val="lowerLetter"/>
      <w:lvlText w:val="%3."/>
      <w:lvlJc w:val="left"/>
      <w:pPr>
        <w:ind w:left="2752" w:hanging="360"/>
      </w:pPr>
      <w:rPr>
        <w:rFonts w:hint="default"/>
      </w:rPr>
    </w:lvl>
    <w:lvl w:ilvl="3" w:tplc="10090013">
      <w:start w:val="1"/>
      <w:numFmt w:val="upperRoman"/>
      <w:lvlText w:val="%4."/>
      <w:lvlJc w:val="right"/>
      <w:pPr>
        <w:ind w:left="3292" w:hanging="360"/>
      </w:pPr>
      <w:rPr>
        <w:rFonts w:hint="default"/>
      </w:rPr>
    </w:lvl>
    <w:lvl w:ilvl="4" w:tplc="10090019" w:tentative="1">
      <w:start w:val="1"/>
      <w:numFmt w:val="lowerLetter"/>
      <w:lvlText w:val="%5."/>
      <w:lvlJc w:val="left"/>
      <w:pPr>
        <w:ind w:left="4012" w:hanging="360"/>
      </w:pPr>
    </w:lvl>
    <w:lvl w:ilvl="5" w:tplc="1009001B" w:tentative="1">
      <w:start w:val="1"/>
      <w:numFmt w:val="lowerRoman"/>
      <w:lvlText w:val="%6."/>
      <w:lvlJc w:val="right"/>
      <w:pPr>
        <w:ind w:left="4732" w:hanging="180"/>
      </w:pPr>
    </w:lvl>
    <w:lvl w:ilvl="6" w:tplc="1009000F" w:tentative="1">
      <w:start w:val="1"/>
      <w:numFmt w:val="decimal"/>
      <w:lvlText w:val="%7."/>
      <w:lvlJc w:val="left"/>
      <w:pPr>
        <w:ind w:left="5452" w:hanging="360"/>
      </w:pPr>
    </w:lvl>
    <w:lvl w:ilvl="7" w:tplc="10090019" w:tentative="1">
      <w:start w:val="1"/>
      <w:numFmt w:val="lowerLetter"/>
      <w:lvlText w:val="%8."/>
      <w:lvlJc w:val="left"/>
      <w:pPr>
        <w:ind w:left="6172" w:hanging="360"/>
      </w:pPr>
    </w:lvl>
    <w:lvl w:ilvl="8" w:tplc="1009001B" w:tentative="1">
      <w:start w:val="1"/>
      <w:numFmt w:val="lowerRoman"/>
      <w:lvlText w:val="%9."/>
      <w:lvlJc w:val="right"/>
      <w:pPr>
        <w:ind w:left="6892" w:hanging="180"/>
      </w:pPr>
    </w:lvl>
  </w:abstractNum>
  <w:abstractNum w:abstractNumId="16" w15:restartNumberingAfterBreak="0">
    <w:nsid w:val="3A1508ED"/>
    <w:multiLevelType w:val="hybridMultilevel"/>
    <w:tmpl w:val="C91E0F50"/>
    <w:lvl w:ilvl="0" w:tplc="E4D6AC7E">
      <w:start w:val="1"/>
      <w:numFmt w:val="lowerRoman"/>
      <w:lvlText w:val="%1."/>
      <w:lvlJc w:val="left"/>
      <w:pPr>
        <w:ind w:left="1854" w:hanging="720"/>
      </w:pPr>
      <w:rPr>
        <w:rFonts w:cs="Aria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3B184819"/>
    <w:multiLevelType w:val="hybridMultilevel"/>
    <w:tmpl w:val="69F678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1B1134"/>
    <w:multiLevelType w:val="hybridMultilevel"/>
    <w:tmpl w:val="CA48A322"/>
    <w:lvl w:ilvl="0" w:tplc="EFF09422">
      <w:start w:val="1"/>
      <w:numFmt w:val="lowerLetter"/>
      <w:lvlText w:val="(%1)"/>
      <w:lvlJc w:val="left"/>
      <w:pPr>
        <w:ind w:left="720" w:hanging="360"/>
      </w:pPr>
      <w:rPr>
        <w:rFonts w:asciiTheme="majorHAnsi" w:eastAsiaTheme="minorHAnsi" w:hAnsiTheme="majorHAns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F7888"/>
    <w:multiLevelType w:val="hybridMultilevel"/>
    <w:tmpl w:val="B4DE44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897544"/>
    <w:multiLevelType w:val="hybridMultilevel"/>
    <w:tmpl w:val="1F1E0E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F3A1AE6"/>
    <w:multiLevelType w:val="hybridMultilevel"/>
    <w:tmpl w:val="376467B6"/>
    <w:lvl w:ilvl="0" w:tplc="C3B6B338">
      <w:start w:val="1"/>
      <w:numFmt w:val="decimal"/>
      <w:lvlText w:val="%1."/>
      <w:lvlJc w:val="left"/>
      <w:pPr>
        <w:ind w:left="1132" w:hanging="360"/>
      </w:pPr>
      <w:rPr>
        <w:rFonts w:hint="default"/>
      </w:rPr>
    </w:lvl>
    <w:lvl w:ilvl="1" w:tplc="10090017">
      <w:start w:val="1"/>
      <w:numFmt w:val="lowerLetter"/>
      <w:lvlText w:val="%2)"/>
      <w:lvlJc w:val="left"/>
      <w:pPr>
        <w:ind w:left="1852" w:hanging="360"/>
      </w:pPr>
    </w:lvl>
    <w:lvl w:ilvl="2" w:tplc="1009001B" w:tentative="1">
      <w:start w:val="1"/>
      <w:numFmt w:val="lowerRoman"/>
      <w:lvlText w:val="%3."/>
      <w:lvlJc w:val="right"/>
      <w:pPr>
        <w:ind w:left="2572" w:hanging="180"/>
      </w:pPr>
    </w:lvl>
    <w:lvl w:ilvl="3" w:tplc="1009000F" w:tentative="1">
      <w:start w:val="1"/>
      <w:numFmt w:val="decimal"/>
      <w:lvlText w:val="%4."/>
      <w:lvlJc w:val="left"/>
      <w:pPr>
        <w:ind w:left="3292" w:hanging="360"/>
      </w:pPr>
    </w:lvl>
    <w:lvl w:ilvl="4" w:tplc="10090019" w:tentative="1">
      <w:start w:val="1"/>
      <w:numFmt w:val="lowerLetter"/>
      <w:lvlText w:val="%5."/>
      <w:lvlJc w:val="left"/>
      <w:pPr>
        <w:ind w:left="4012" w:hanging="360"/>
      </w:pPr>
    </w:lvl>
    <w:lvl w:ilvl="5" w:tplc="1009001B" w:tentative="1">
      <w:start w:val="1"/>
      <w:numFmt w:val="lowerRoman"/>
      <w:lvlText w:val="%6."/>
      <w:lvlJc w:val="right"/>
      <w:pPr>
        <w:ind w:left="4732" w:hanging="180"/>
      </w:pPr>
    </w:lvl>
    <w:lvl w:ilvl="6" w:tplc="1009000F" w:tentative="1">
      <w:start w:val="1"/>
      <w:numFmt w:val="decimal"/>
      <w:lvlText w:val="%7."/>
      <w:lvlJc w:val="left"/>
      <w:pPr>
        <w:ind w:left="5452" w:hanging="360"/>
      </w:pPr>
    </w:lvl>
    <w:lvl w:ilvl="7" w:tplc="10090019" w:tentative="1">
      <w:start w:val="1"/>
      <w:numFmt w:val="lowerLetter"/>
      <w:lvlText w:val="%8."/>
      <w:lvlJc w:val="left"/>
      <w:pPr>
        <w:ind w:left="6172" w:hanging="360"/>
      </w:pPr>
    </w:lvl>
    <w:lvl w:ilvl="8" w:tplc="1009001B" w:tentative="1">
      <w:start w:val="1"/>
      <w:numFmt w:val="lowerRoman"/>
      <w:lvlText w:val="%9."/>
      <w:lvlJc w:val="right"/>
      <w:pPr>
        <w:ind w:left="6892" w:hanging="180"/>
      </w:pPr>
    </w:lvl>
  </w:abstractNum>
  <w:abstractNum w:abstractNumId="22" w15:restartNumberingAfterBreak="0">
    <w:nsid w:val="4F7C0879"/>
    <w:multiLevelType w:val="hybridMultilevel"/>
    <w:tmpl w:val="7F6CD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C11EF2"/>
    <w:multiLevelType w:val="hybridMultilevel"/>
    <w:tmpl w:val="7752EC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C2D14"/>
    <w:multiLevelType w:val="hybridMultilevel"/>
    <w:tmpl w:val="8F16E13A"/>
    <w:lvl w:ilvl="0" w:tplc="8B6C3AF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66E405DB"/>
    <w:multiLevelType w:val="hybridMultilevel"/>
    <w:tmpl w:val="C276B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24C5F"/>
    <w:multiLevelType w:val="hybridMultilevel"/>
    <w:tmpl w:val="3DDCA5E6"/>
    <w:lvl w:ilvl="0" w:tplc="10090017">
      <w:start w:val="1"/>
      <w:numFmt w:val="lowerLetter"/>
      <w:lvlText w:val="%1)"/>
      <w:lvlJc w:val="left"/>
      <w:pPr>
        <w:ind w:left="1132" w:hanging="360"/>
      </w:pPr>
      <w:rPr>
        <w:rFonts w:hint="default"/>
      </w:rPr>
    </w:lvl>
    <w:lvl w:ilvl="1" w:tplc="10090017">
      <w:start w:val="1"/>
      <w:numFmt w:val="lowerLetter"/>
      <w:lvlText w:val="%2)"/>
      <w:lvlJc w:val="left"/>
      <w:pPr>
        <w:ind w:left="1852" w:hanging="360"/>
      </w:pPr>
      <w:rPr>
        <w:rFonts w:hint="default"/>
      </w:rPr>
    </w:lvl>
    <w:lvl w:ilvl="2" w:tplc="7988B980">
      <w:start w:val="1"/>
      <w:numFmt w:val="lowerLetter"/>
      <w:lvlText w:val="%3."/>
      <w:lvlJc w:val="left"/>
      <w:pPr>
        <w:ind w:left="2752" w:hanging="360"/>
      </w:pPr>
      <w:rPr>
        <w:rFonts w:hint="default"/>
      </w:rPr>
    </w:lvl>
    <w:lvl w:ilvl="3" w:tplc="D30C3270">
      <w:start w:val="1"/>
      <w:numFmt w:val="upperLetter"/>
      <w:lvlText w:val="%4."/>
      <w:lvlJc w:val="left"/>
      <w:pPr>
        <w:ind w:left="3292" w:hanging="360"/>
      </w:pPr>
      <w:rPr>
        <w:rFonts w:hint="default"/>
      </w:rPr>
    </w:lvl>
    <w:lvl w:ilvl="4" w:tplc="10090019" w:tentative="1">
      <w:start w:val="1"/>
      <w:numFmt w:val="lowerLetter"/>
      <w:lvlText w:val="%5."/>
      <w:lvlJc w:val="left"/>
      <w:pPr>
        <w:ind w:left="4012" w:hanging="360"/>
      </w:pPr>
    </w:lvl>
    <w:lvl w:ilvl="5" w:tplc="1009001B" w:tentative="1">
      <w:start w:val="1"/>
      <w:numFmt w:val="lowerRoman"/>
      <w:lvlText w:val="%6."/>
      <w:lvlJc w:val="right"/>
      <w:pPr>
        <w:ind w:left="4732" w:hanging="180"/>
      </w:pPr>
    </w:lvl>
    <w:lvl w:ilvl="6" w:tplc="1009000F" w:tentative="1">
      <w:start w:val="1"/>
      <w:numFmt w:val="decimal"/>
      <w:lvlText w:val="%7."/>
      <w:lvlJc w:val="left"/>
      <w:pPr>
        <w:ind w:left="5452" w:hanging="360"/>
      </w:pPr>
    </w:lvl>
    <w:lvl w:ilvl="7" w:tplc="10090019" w:tentative="1">
      <w:start w:val="1"/>
      <w:numFmt w:val="lowerLetter"/>
      <w:lvlText w:val="%8."/>
      <w:lvlJc w:val="left"/>
      <w:pPr>
        <w:ind w:left="6172" w:hanging="360"/>
      </w:pPr>
    </w:lvl>
    <w:lvl w:ilvl="8" w:tplc="1009001B" w:tentative="1">
      <w:start w:val="1"/>
      <w:numFmt w:val="lowerRoman"/>
      <w:lvlText w:val="%9."/>
      <w:lvlJc w:val="right"/>
      <w:pPr>
        <w:ind w:left="6892" w:hanging="180"/>
      </w:pPr>
    </w:lvl>
  </w:abstractNum>
  <w:abstractNum w:abstractNumId="27" w15:restartNumberingAfterBreak="0">
    <w:nsid w:val="70430B91"/>
    <w:multiLevelType w:val="hybridMultilevel"/>
    <w:tmpl w:val="CC24114A"/>
    <w:lvl w:ilvl="0" w:tplc="0142A88E">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70BC1D81"/>
    <w:multiLevelType w:val="hybridMultilevel"/>
    <w:tmpl w:val="38767080"/>
    <w:lvl w:ilvl="0" w:tplc="0409001B">
      <w:start w:val="1"/>
      <w:numFmt w:val="lowerRoman"/>
      <w:lvlText w:val="%1."/>
      <w:lvlJc w:val="righ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9" w15:restartNumberingAfterBreak="0">
    <w:nsid w:val="772223CC"/>
    <w:multiLevelType w:val="hybridMultilevel"/>
    <w:tmpl w:val="1C067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02F7C"/>
    <w:multiLevelType w:val="hybridMultilevel"/>
    <w:tmpl w:val="79B48512"/>
    <w:lvl w:ilvl="0" w:tplc="977035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F521DB"/>
    <w:multiLevelType w:val="singleLevel"/>
    <w:tmpl w:val="0409000F"/>
    <w:lvl w:ilvl="0">
      <w:start w:val="1"/>
      <w:numFmt w:val="decimal"/>
      <w:lvlText w:val="%1."/>
      <w:lvlJc w:val="left"/>
      <w:pPr>
        <w:ind w:left="720" w:hanging="360"/>
      </w:pPr>
    </w:lvl>
  </w:abstractNum>
  <w:abstractNum w:abstractNumId="32" w15:restartNumberingAfterBreak="0">
    <w:nsid w:val="7D6C6708"/>
    <w:multiLevelType w:val="hybridMultilevel"/>
    <w:tmpl w:val="374818EC"/>
    <w:lvl w:ilvl="0" w:tplc="CCE87B78">
      <w:start w:val="5"/>
      <w:numFmt w:val="bullet"/>
      <w:lvlText w:val="-"/>
      <w:lvlJc w:val="left"/>
      <w:pPr>
        <w:ind w:left="1132" w:hanging="360"/>
      </w:pPr>
      <w:rPr>
        <w:rFonts w:ascii="Arial" w:eastAsia="Arial" w:hAnsi="Arial" w:cs="Arial" w:hint="default"/>
        <w:sz w:val="19"/>
      </w:rPr>
    </w:lvl>
    <w:lvl w:ilvl="1" w:tplc="10090003" w:tentative="1">
      <w:start w:val="1"/>
      <w:numFmt w:val="bullet"/>
      <w:lvlText w:val="o"/>
      <w:lvlJc w:val="left"/>
      <w:pPr>
        <w:ind w:left="1852" w:hanging="360"/>
      </w:pPr>
      <w:rPr>
        <w:rFonts w:ascii="Courier New" w:hAnsi="Courier New" w:cs="Courier New" w:hint="default"/>
      </w:rPr>
    </w:lvl>
    <w:lvl w:ilvl="2" w:tplc="10090005" w:tentative="1">
      <w:start w:val="1"/>
      <w:numFmt w:val="bullet"/>
      <w:lvlText w:val=""/>
      <w:lvlJc w:val="left"/>
      <w:pPr>
        <w:ind w:left="2572" w:hanging="360"/>
      </w:pPr>
      <w:rPr>
        <w:rFonts w:ascii="Wingdings" w:hAnsi="Wingdings" w:hint="default"/>
      </w:rPr>
    </w:lvl>
    <w:lvl w:ilvl="3" w:tplc="10090001" w:tentative="1">
      <w:start w:val="1"/>
      <w:numFmt w:val="bullet"/>
      <w:lvlText w:val=""/>
      <w:lvlJc w:val="left"/>
      <w:pPr>
        <w:ind w:left="3292" w:hanging="360"/>
      </w:pPr>
      <w:rPr>
        <w:rFonts w:ascii="Symbol" w:hAnsi="Symbol" w:hint="default"/>
      </w:rPr>
    </w:lvl>
    <w:lvl w:ilvl="4" w:tplc="10090003" w:tentative="1">
      <w:start w:val="1"/>
      <w:numFmt w:val="bullet"/>
      <w:lvlText w:val="o"/>
      <w:lvlJc w:val="left"/>
      <w:pPr>
        <w:ind w:left="4012" w:hanging="360"/>
      </w:pPr>
      <w:rPr>
        <w:rFonts w:ascii="Courier New" w:hAnsi="Courier New" w:cs="Courier New" w:hint="default"/>
      </w:rPr>
    </w:lvl>
    <w:lvl w:ilvl="5" w:tplc="10090005" w:tentative="1">
      <w:start w:val="1"/>
      <w:numFmt w:val="bullet"/>
      <w:lvlText w:val=""/>
      <w:lvlJc w:val="left"/>
      <w:pPr>
        <w:ind w:left="4732" w:hanging="360"/>
      </w:pPr>
      <w:rPr>
        <w:rFonts w:ascii="Wingdings" w:hAnsi="Wingdings" w:hint="default"/>
      </w:rPr>
    </w:lvl>
    <w:lvl w:ilvl="6" w:tplc="10090001" w:tentative="1">
      <w:start w:val="1"/>
      <w:numFmt w:val="bullet"/>
      <w:lvlText w:val=""/>
      <w:lvlJc w:val="left"/>
      <w:pPr>
        <w:ind w:left="5452" w:hanging="360"/>
      </w:pPr>
      <w:rPr>
        <w:rFonts w:ascii="Symbol" w:hAnsi="Symbol" w:hint="default"/>
      </w:rPr>
    </w:lvl>
    <w:lvl w:ilvl="7" w:tplc="10090003" w:tentative="1">
      <w:start w:val="1"/>
      <w:numFmt w:val="bullet"/>
      <w:lvlText w:val="o"/>
      <w:lvlJc w:val="left"/>
      <w:pPr>
        <w:ind w:left="6172" w:hanging="360"/>
      </w:pPr>
      <w:rPr>
        <w:rFonts w:ascii="Courier New" w:hAnsi="Courier New" w:cs="Courier New" w:hint="default"/>
      </w:rPr>
    </w:lvl>
    <w:lvl w:ilvl="8" w:tplc="10090005" w:tentative="1">
      <w:start w:val="1"/>
      <w:numFmt w:val="bullet"/>
      <w:lvlText w:val=""/>
      <w:lvlJc w:val="left"/>
      <w:pPr>
        <w:ind w:left="6892" w:hanging="360"/>
      </w:pPr>
      <w:rPr>
        <w:rFonts w:ascii="Wingdings" w:hAnsi="Wingdings" w:hint="default"/>
      </w:rPr>
    </w:lvl>
  </w:abstractNum>
  <w:abstractNum w:abstractNumId="33" w15:restartNumberingAfterBreak="0">
    <w:nsid w:val="7E566A34"/>
    <w:multiLevelType w:val="hybridMultilevel"/>
    <w:tmpl w:val="5BECFD3A"/>
    <w:lvl w:ilvl="0" w:tplc="10090017">
      <w:start w:val="1"/>
      <w:numFmt w:val="lowerLetter"/>
      <w:lvlText w:val="%1)"/>
      <w:lvlJc w:val="left"/>
      <w:pPr>
        <w:ind w:left="1852" w:hanging="360"/>
      </w:pPr>
    </w:lvl>
    <w:lvl w:ilvl="1" w:tplc="10090019" w:tentative="1">
      <w:start w:val="1"/>
      <w:numFmt w:val="lowerLetter"/>
      <w:lvlText w:val="%2."/>
      <w:lvlJc w:val="left"/>
      <w:pPr>
        <w:ind w:left="2572" w:hanging="360"/>
      </w:pPr>
    </w:lvl>
    <w:lvl w:ilvl="2" w:tplc="1009001B" w:tentative="1">
      <w:start w:val="1"/>
      <w:numFmt w:val="lowerRoman"/>
      <w:lvlText w:val="%3."/>
      <w:lvlJc w:val="right"/>
      <w:pPr>
        <w:ind w:left="3292" w:hanging="180"/>
      </w:pPr>
    </w:lvl>
    <w:lvl w:ilvl="3" w:tplc="1009000F" w:tentative="1">
      <w:start w:val="1"/>
      <w:numFmt w:val="decimal"/>
      <w:lvlText w:val="%4."/>
      <w:lvlJc w:val="left"/>
      <w:pPr>
        <w:ind w:left="4012" w:hanging="360"/>
      </w:pPr>
    </w:lvl>
    <w:lvl w:ilvl="4" w:tplc="10090019" w:tentative="1">
      <w:start w:val="1"/>
      <w:numFmt w:val="lowerLetter"/>
      <w:lvlText w:val="%5."/>
      <w:lvlJc w:val="left"/>
      <w:pPr>
        <w:ind w:left="4732" w:hanging="360"/>
      </w:pPr>
    </w:lvl>
    <w:lvl w:ilvl="5" w:tplc="1009001B" w:tentative="1">
      <w:start w:val="1"/>
      <w:numFmt w:val="lowerRoman"/>
      <w:lvlText w:val="%6."/>
      <w:lvlJc w:val="right"/>
      <w:pPr>
        <w:ind w:left="5452" w:hanging="180"/>
      </w:pPr>
    </w:lvl>
    <w:lvl w:ilvl="6" w:tplc="1009000F" w:tentative="1">
      <w:start w:val="1"/>
      <w:numFmt w:val="decimal"/>
      <w:lvlText w:val="%7."/>
      <w:lvlJc w:val="left"/>
      <w:pPr>
        <w:ind w:left="6172" w:hanging="360"/>
      </w:pPr>
    </w:lvl>
    <w:lvl w:ilvl="7" w:tplc="10090019" w:tentative="1">
      <w:start w:val="1"/>
      <w:numFmt w:val="lowerLetter"/>
      <w:lvlText w:val="%8."/>
      <w:lvlJc w:val="left"/>
      <w:pPr>
        <w:ind w:left="6892" w:hanging="360"/>
      </w:pPr>
    </w:lvl>
    <w:lvl w:ilvl="8" w:tplc="1009001B" w:tentative="1">
      <w:start w:val="1"/>
      <w:numFmt w:val="lowerRoman"/>
      <w:lvlText w:val="%9."/>
      <w:lvlJc w:val="right"/>
      <w:pPr>
        <w:ind w:left="7612" w:hanging="180"/>
      </w:pPr>
    </w:lvl>
  </w:abstractNum>
  <w:abstractNum w:abstractNumId="34" w15:restartNumberingAfterBreak="0">
    <w:nsid w:val="7EA965EF"/>
    <w:multiLevelType w:val="hybridMultilevel"/>
    <w:tmpl w:val="B02AB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6282688">
    <w:abstractNumId w:val="11"/>
  </w:num>
  <w:num w:numId="2" w16cid:durableId="360473295">
    <w:abstractNumId w:val="29"/>
  </w:num>
  <w:num w:numId="3" w16cid:durableId="1614439763">
    <w:abstractNumId w:val="31"/>
  </w:num>
  <w:num w:numId="4" w16cid:durableId="13070168">
    <w:abstractNumId w:val="2"/>
  </w:num>
  <w:num w:numId="5" w16cid:durableId="1340236346">
    <w:abstractNumId w:val="23"/>
  </w:num>
  <w:num w:numId="6" w16cid:durableId="383023517">
    <w:abstractNumId w:val="12"/>
  </w:num>
  <w:num w:numId="7" w16cid:durableId="1553954859">
    <w:abstractNumId w:val="32"/>
  </w:num>
  <w:num w:numId="8" w16cid:durableId="1564415650">
    <w:abstractNumId w:val="20"/>
  </w:num>
  <w:num w:numId="9" w16cid:durableId="1732849607">
    <w:abstractNumId w:val="8"/>
  </w:num>
  <w:num w:numId="10" w16cid:durableId="348718936">
    <w:abstractNumId w:val="13"/>
  </w:num>
  <w:num w:numId="11" w16cid:durableId="1724475521">
    <w:abstractNumId w:val="21"/>
  </w:num>
  <w:num w:numId="12" w16cid:durableId="1778913272">
    <w:abstractNumId w:val="10"/>
  </w:num>
  <w:num w:numId="13" w16cid:durableId="1642072584">
    <w:abstractNumId w:val="26"/>
  </w:num>
  <w:num w:numId="14" w16cid:durableId="350497091">
    <w:abstractNumId w:val="33"/>
  </w:num>
  <w:num w:numId="15" w16cid:durableId="1004555006">
    <w:abstractNumId w:val="6"/>
  </w:num>
  <w:num w:numId="16" w16cid:durableId="666984779">
    <w:abstractNumId w:val="27"/>
  </w:num>
  <w:num w:numId="17" w16cid:durableId="1183013674">
    <w:abstractNumId w:val="15"/>
  </w:num>
  <w:num w:numId="18" w16cid:durableId="1994748841">
    <w:abstractNumId w:val="3"/>
  </w:num>
  <w:num w:numId="19" w16cid:durableId="1857647772">
    <w:abstractNumId w:val="28"/>
  </w:num>
  <w:num w:numId="20" w16cid:durableId="76753648">
    <w:abstractNumId w:val="16"/>
  </w:num>
  <w:num w:numId="21" w16cid:durableId="1163738959">
    <w:abstractNumId w:val="4"/>
  </w:num>
  <w:num w:numId="22" w16cid:durableId="2092697337">
    <w:abstractNumId w:val="17"/>
  </w:num>
  <w:num w:numId="23" w16cid:durableId="1060061745">
    <w:abstractNumId w:val="9"/>
  </w:num>
  <w:num w:numId="24" w16cid:durableId="994802660">
    <w:abstractNumId w:val="1"/>
  </w:num>
  <w:num w:numId="25" w16cid:durableId="847522626">
    <w:abstractNumId w:val="22"/>
  </w:num>
  <w:num w:numId="26" w16cid:durableId="1241601356">
    <w:abstractNumId w:val="19"/>
  </w:num>
  <w:num w:numId="27" w16cid:durableId="254290420">
    <w:abstractNumId w:val="5"/>
  </w:num>
  <w:num w:numId="28" w16cid:durableId="788008451">
    <w:abstractNumId w:val="7"/>
  </w:num>
  <w:num w:numId="29" w16cid:durableId="1186141818">
    <w:abstractNumId w:val="3"/>
    <w:lvlOverride w:ilvl="0">
      <w:startOverride w:val="1"/>
    </w:lvlOverride>
  </w:num>
  <w:num w:numId="30" w16cid:durableId="1730300837">
    <w:abstractNumId w:val="3"/>
    <w:lvlOverride w:ilvl="0">
      <w:startOverride w:val="1"/>
    </w:lvlOverride>
  </w:num>
  <w:num w:numId="31" w16cid:durableId="74211077">
    <w:abstractNumId w:val="3"/>
    <w:lvlOverride w:ilvl="0">
      <w:startOverride w:val="1"/>
    </w:lvlOverride>
  </w:num>
  <w:num w:numId="32" w16cid:durableId="1676110616">
    <w:abstractNumId w:val="3"/>
    <w:lvlOverride w:ilvl="0">
      <w:startOverride w:val="1"/>
    </w:lvlOverride>
  </w:num>
  <w:num w:numId="33" w16cid:durableId="978076519">
    <w:abstractNumId w:val="14"/>
  </w:num>
  <w:num w:numId="34" w16cid:durableId="1302926136">
    <w:abstractNumId w:val="3"/>
    <w:lvlOverride w:ilvl="0">
      <w:startOverride w:val="1"/>
    </w:lvlOverride>
  </w:num>
  <w:num w:numId="35" w16cid:durableId="862595314">
    <w:abstractNumId w:val="3"/>
    <w:lvlOverride w:ilvl="0">
      <w:startOverride w:val="1"/>
    </w:lvlOverride>
    <w:lvlOverride w:ilvl="1">
      <w:startOverride w:val="1"/>
    </w:lvlOverride>
  </w:num>
  <w:num w:numId="36" w16cid:durableId="637956995">
    <w:abstractNumId w:val="30"/>
  </w:num>
  <w:num w:numId="37" w16cid:durableId="1552426501">
    <w:abstractNumId w:val="24"/>
  </w:num>
  <w:num w:numId="38" w16cid:durableId="392236001">
    <w:abstractNumId w:val="34"/>
  </w:num>
  <w:num w:numId="39" w16cid:durableId="2076468554">
    <w:abstractNumId w:val="0"/>
  </w:num>
  <w:num w:numId="40" w16cid:durableId="896166308">
    <w:abstractNumId w:val="18"/>
  </w:num>
  <w:num w:numId="41" w16cid:durableId="47946801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7A7"/>
    <w:rsid w:val="0000292E"/>
    <w:rsid w:val="00002AFF"/>
    <w:rsid w:val="00020CB7"/>
    <w:rsid w:val="00024016"/>
    <w:rsid w:val="000407D1"/>
    <w:rsid w:val="00041CC5"/>
    <w:rsid w:val="00042F4F"/>
    <w:rsid w:val="00053282"/>
    <w:rsid w:val="0005566C"/>
    <w:rsid w:val="00055777"/>
    <w:rsid w:val="00055974"/>
    <w:rsid w:val="00060B32"/>
    <w:rsid w:val="00080472"/>
    <w:rsid w:val="00080CE8"/>
    <w:rsid w:val="000842BD"/>
    <w:rsid w:val="000860A7"/>
    <w:rsid w:val="000A1D0B"/>
    <w:rsid w:val="000B1091"/>
    <w:rsid w:val="000C0ABB"/>
    <w:rsid w:val="000D5C43"/>
    <w:rsid w:val="000E01F0"/>
    <w:rsid w:val="000E1F57"/>
    <w:rsid w:val="000E4F18"/>
    <w:rsid w:val="000E6023"/>
    <w:rsid w:val="000F357F"/>
    <w:rsid w:val="000F5EF5"/>
    <w:rsid w:val="000F6413"/>
    <w:rsid w:val="000F6C6E"/>
    <w:rsid w:val="0010086B"/>
    <w:rsid w:val="00100B71"/>
    <w:rsid w:val="00110187"/>
    <w:rsid w:val="00121FA9"/>
    <w:rsid w:val="001233B1"/>
    <w:rsid w:val="00133389"/>
    <w:rsid w:val="00134205"/>
    <w:rsid w:val="00135674"/>
    <w:rsid w:val="001362DE"/>
    <w:rsid w:val="001375A7"/>
    <w:rsid w:val="00143C64"/>
    <w:rsid w:val="0014481C"/>
    <w:rsid w:val="00165264"/>
    <w:rsid w:val="00184542"/>
    <w:rsid w:val="0019502B"/>
    <w:rsid w:val="001A7E18"/>
    <w:rsid w:val="001B2F95"/>
    <w:rsid w:val="001C4AAA"/>
    <w:rsid w:val="001C50D8"/>
    <w:rsid w:val="001C707F"/>
    <w:rsid w:val="001C7094"/>
    <w:rsid w:val="001F181D"/>
    <w:rsid w:val="001F306E"/>
    <w:rsid w:val="001F33A5"/>
    <w:rsid w:val="00210315"/>
    <w:rsid w:val="00211212"/>
    <w:rsid w:val="00212165"/>
    <w:rsid w:val="00214A3E"/>
    <w:rsid w:val="00222576"/>
    <w:rsid w:val="00222D8F"/>
    <w:rsid w:val="00223912"/>
    <w:rsid w:val="00225E6D"/>
    <w:rsid w:val="00232134"/>
    <w:rsid w:val="0023428C"/>
    <w:rsid w:val="00235378"/>
    <w:rsid w:val="0023673B"/>
    <w:rsid w:val="00247673"/>
    <w:rsid w:val="00251413"/>
    <w:rsid w:val="00260914"/>
    <w:rsid w:val="00262234"/>
    <w:rsid w:val="00263FD7"/>
    <w:rsid w:val="00277422"/>
    <w:rsid w:val="00281425"/>
    <w:rsid w:val="0028158B"/>
    <w:rsid w:val="00295094"/>
    <w:rsid w:val="002952C5"/>
    <w:rsid w:val="002A1C3A"/>
    <w:rsid w:val="002A7479"/>
    <w:rsid w:val="002B7D2B"/>
    <w:rsid w:val="002C4B64"/>
    <w:rsid w:val="002D7E43"/>
    <w:rsid w:val="002E5CF8"/>
    <w:rsid w:val="002E5DBC"/>
    <w:rsid w:val="002E6841"/>
    <w:rsid w:val="002F055D"/>
    <w:rsid w:val="002F645B"/>
    <w:rsid w:val="00301990"/>
    <w:rsid w:val="003026E3"/>
    <w:rsid w:val="00304F1A"/>
    <w:rsid w:val="00311C0D"/>
    <w:rsid w:val="00312F0F"/>
    <w:rsid w:val="00321A96"/>
    <w:rsid w:val="0032210A"/>
    <w:rsid w:val="00324DB6"/>
    <w:rsid w:val="00326081"/>
    <w:rsid w:val="003301CC"/>
    <w:rsid w:val="003503E4"/>
    <w:rsid w:val="003540FD"/>
    <w:rsid w:val="003542F9"/>
    <w:rsid w:val="00360F23"/>
    <w:rsid w:val="003631CB"/>
    <w:rsid w:val="00365BF2"/>
    <w:rsid w:val="003662E7"/>
    <w:rsid w:val="0037401A"/>
    <w:rsid w:val="00374C57"/>
    <w:rsid w:val="003774F8"/>
    <w:rsid w:val="00381684"/>
    <w:rsid w:val="003828D4"/>
    <w:rsid w:val="00392D01"/>
    <w:rsid w:val="00393EA9"/>
    <w:rsid w:val="003A46D2"/>
    <w:rsid w:val="003A6C0D"/>
    <w:rsid w:val="003B4F22"/>
    <w:rsid w:val="003B61A7"/>
    <w:rsid w:val="003B6D93"/>
    <w:rsid w:val="003B7865"/>
    <w:rsid w:val="003C0100"/>
    <w:rsid w:val="003C4FAF"/>
    <w:rsid w:val="003D1543"/>
    <w:rsid w:val="003D735B"/>
    <w:rsid w:val="003E0DB0"/>
    <w:rsid w:val="003E69E9"/>
    <w:rsid w:val="003F14B4"/>
    <w:rsid w:val="003F5621"/>
    <w:rsid w:val="003F7ECC"/>
    <w:rsid w:val="0040387E"/>
    <w:rsid w:val="0041654A"/>
    <w:rsid w:val="00420187"/>
    <w:rsid w:val="004217AD"/>
    <w:rsid w:val="00425D80"/>
    <w:rsid w:val="00426CB7"/>
    <w:rsid w:val="004353B7"/>
    <w:rsid w:val="00435C22"/>
    <w:rsid w:val="0045090D"/>
    <w:rsid w:val="0045434C"/>
    <w:rsid w:val="00460918"/>
    <w:rsid w:val="00463713"/>
    <w:rsid w:val="00474F1F"/>
    <w:rsid w:val="0048102E"/>
    <w:rsid w:val="00484F4E"/>
    <w:rsid w:val="004856C9"/>
    <w:rsid w:val="004869B3"/>
    <w:rsid w:val="004904AE"/>
    <w:rsid w:val="004954CB"/>
    <w:rsid w:val="004A3BF1"/>
    <w:rsid w:val="004A6F9A"/>
    <w:rsid w:val="004B4B6E"/>
    <w:rsid w:val="004C1BF3"/>
    <w:rsid w:val="004D1447"/>
    <w:rsid w:val="004E3661"/>
    <w:rsid w:val="004E3BF6"/>
    <w:rsid w:val="004F5F79"/>
    <w:rsid w:val="005021C0"/>
    <w:rsid w:val="00510B99"/>
    <w:rsid w:val="005208C3"/>
    <w:rsid w:val="0053268D"/>
    <w:rsid w:val="00534A65"/>
    <w:rsid w:val="00534CA2"/>
    <w:rsid w:val="005358C2"/>
    <w:rsid w:val="00536291"/>
    <w:rsid w:val="005457A7"/>
    <w:rsid w:val="00547593"/>
    <w:rsid w:val="0055081C"/>
    <w:rsid w:val="00551379"/>
    <w:rsid w:val="0057634F"/>
    <w:rsid w:val="00577DA3"/>
    <w:rsid w:val="00583F9A"/>
    <w:rsid w:val="00584CC2"/>
    <w:rsid w:val="0059688E"/>
    <w:rsid w:val="005A2AD0"/>
    <w:rsid w:val="005A6A8F"/>
    <w:rsid w:val="005C2A21"/>
    <w:rsid w:val="005C2EEB"/>
    <w:rsid w:val="005C2F71"/>
    <w:rsid w:val="005C7850"/>
    <w:rsid w:val="005D72EE"/>
    <w:rsid w:val="005D7C81"/>
    <w:rsid w:val="005E33DB"/>
    <w:rsid w:val="005E666C"/>
    <w:rsid w:val="005F6E84"/>
    <w:rsid w:val="005F776A"/>
    <w:rsid w:val="005F7CBE"/>
    <w:rsid w:val="00602D45"/>
    <w:rsid w:val="0060565C"/>
    <w:rsid w:val="0060722E"/>
    <w:rsid w:val="006163FF"/>
    <w:rsid w:val="00617247"/>
    <w:rsid w:val="00623376"/>
    <w:rsid w:val="0063324F"/>
    <w:rsid w:val="006347DB"/>
    <w:rsid w:val="0063535F"/>
    <w:rsid w:val="00657FC9"/>
    <w:rsid w:val="00661CA5"/>
    <w:rsid w:val="0066689D"/>
    <w:rsid w:val="006772B1"/>
    <w:rsid w:val="00693F3F"/>
    <w:rsid w:val="00696A3C"/>
    <w:rsid w:val="006A0C32"/>
    <w:rsid w:val="006A3285"/>
    <w:rsid w:val="006A388A"/>
    <w:rsid w:val="006B09F0"/>
    <w:rsid w:val="006C0302"/>
    <w:rsid w:val="006C3424"/>
    <w:rsid w:val="006C54A7"/>
    <w:rsid w:val="006C593D"/>
    <w:rsid w:val="006D2055"/>
    <w:rsid w:val="006D2C42"/>
    <w:rsid w:val="006D39A0"/>
    <w:rsid w:val="006D68D9"/>
    <w:rsid w:val="006D7BA5"/>
    <w:rsid w:val="006E2CC9"/>
    <w:rsid w:val="006E3B4E"/>
    <w:rsid w:val="006E3D1F"/>
    <w:rsid w:val="006E5C0E"/>
    <w:rsid w:val="006F3398"/>
    <w:rsid w:val="006F4DFA"/>
    <w:rsid w:val="006F7397"/>
    <w:rsid w:val="0071354B"/>
    <w:rsid w:val="007154AC"/>
    <w:rsid w:val="00716B3C"/>
    <w:rsid w:val="00722DD8"/>
    <w:rsid w:val="0072591F"/>
    <w:rsid w:val="00736188"/>
    <w:rsid w:val="00740615"/>
    <w:rsid w:val="0074086A"/>
    <w:rsid w:val="00750E61"/>
    <w:rsid w:val="00752BA3"/>
    <w:rsid w:val="00757873"/>
    <w:rsid w:val="0076673B"/>
    <w:rsid w:val="00780C5F"/>
    <w:rsid w:val="00781B3E"/>
    <w:rsid w:val="00786AD8"/>
    <w:rsid w:val="007A049D"/>
    <w:rsid w:val="007A2975"/>
    <w:rsid w:val="007B0014"/>
    <w:rsid w:val="007B29B8"/>
    <w:rsid w:val="007B5666"/>
    <w:rsid w:val="007B58F7"/>
    <w:rsid w:val="007B5997"/>
    <w:rsid w:val="007C34BE"/>
    <w:rsid w:val="007C5E47"/>
    <w:rsid w:val="007D0189"/>
    <w:rsid w:val="007D07B7"/>
    <w:rsid w:val="007E0494"/>
    <w:rsid w:val="007E2C60"/>
    <w:rsid w:val="0080092B"/>
    <w:rsid w:val="0080585B"/>
    <w:rsid w:val="00810025"/>
    <w:rsid w:val="00810D4A"/>
    <w:rsid w:val="00830145"/>
    <w:rsid w:val="008349F3"/>
    <w:rsid w:val="008460E6"/>
    <w:rsid w:val="008467BA"/>
    <w:rsid w:val="0084786C"/>
    <w:rsid w:val="008553F9"/>
    <w:rsid w:val="00855CB3"/>
    <w:rsid w:val="008573CC"/>
    <w:rsid w:val="00860963"/>
    <w:rsid w:val="00860CAA"/>
    <w:rsid w:val="00865293"/>
    <w:rsid w:val="008709C7"/>
    <w:rsid w:val="0087103B"/>
    <w:rsid w:val="008856F6"/>
    <w:rsid w:val="00890CED"/>
    <w:rsid w:val="00893328"/>
    <w:rsid w:val="008B07A1"/>
    <w:rsid w:val="008B2B01"/>
    <w:rsid w:val="008B496F"/>
    <w:rsid w:val="008B5876"/>
    <w:rsid w:val="008C2033"/>
    <w:rsid w:val="008D2B20"/>
    <w:rsid w:val="008D6226"/>
    <w:rsid w:val="008D7950"/>
    <w:rsid w:val="008E23E6"/>
    <w:rsid w:val="008E364E"/>
    <w:rsid w:val="008E62B9"/>
    <w:rsid w:val="008F04FD"/>
    <w:rsid w:val="008F2156"/>
    <w:rsid w:val="008F3E56"/>
    <w:rsid w:val="008F6FD8"/>
    <w:rsid w:val="00903911"/>
    <w:rsid w:val="00913D32"/>
    <w:rsid w:val="009208E0"/>
    <w:rsid w:val="00950BC6"/>
    <w:rsid w:val="0095117B"/>
    <w:rsid w:val="00955C5D"/>
    <w:rsid w:val="00965729"/>
    <w:rsid w:val="009810DF"/>
    <w:rsid w:val="00983DBD"/>
    <w:rsid w:val="009840F7"/>
    <w:rsid w:val="00993889"/>
    <w:rsid w:val="009A20D9"/>
    <w:rsid w:val="009A25DA"/>
    <w:rsid w:val="009A35C2"/>
    <w:rsid w:val="009C32D3"/>
    <w:rsid w:val="009C375E"/>
    <w:rsid w:val="009C39E8"/>
    <w:rsid w:val="009D2667"/>
    <w:rsid w:val="009D5E61"/>
    <w:rsid w:val="009E2202"/>
    <w:rsid w:val="009E37B6"/>
    <w:rsid w:val="009E5B1A"/>
    <w:rsid w:val="009F237F"/>
    <w:rsid w:val="009F7BA7"/>
    <w:rsid w:val="00A024D4"/>
    <w:rsid w:val="00A02DD4"/>
    <w:rsid w:val="00A03344"/>
    <w:rsid w:val="00A04533"/>
    <w:rsid w:val="00A06AB9"/>
    <w:rsid w:val="00A1438B"/>
    <w:rsid w:val="00A21859"/>
    <w:rsid w:val="00A22A94"/>
    <w:rsid w:val="00A232F4"/>
    <w:rsid w:val="00A23D91"/>
    <w:rsid w:val="00A34188"/>
    <w:rsid w:val="00A35C73"/>
    <w:rsid w:val="00A42971"/>
    <w:rsid w:val="00A44BE2"/>
    <w:rsid w:val="00A44CFA"/>
    <w:rsid w:val="00A537EF"/>
    <w:rsid w:val="00A55AB7"/>
    <w:rsid w:val="00A560E8"/>
    <w:rsid w:val="00A64D81"/>
    <w:rsid w:val="00A73416"/>
    <w:rsid w:val="00A74CA0"/>
    <w:rsid w:val="00A9013A"/>
    <w:rsid w:val="00A9325C"/>
    <w:rsid w:val="00A9662B"/>
    <w:rsid w:val="00AA6477"/>
    <w:rsid w:val="00AB021E"/>
    <w:rsid w:val="00AB2608"/>
    <w:rsid w:val="00AB6401"/>
    <w:rsid w:val="00AC26FB"/>
    <w:rsid w:val="00AC3341"/>
    <w:rsid w:val="00AC4AD7"/>
    <w:rsid w:val="00AC6146"/>
    <w:rsid w:val="00AD0E50"/>
    <w:rsid w:val="00AD371B"/>
    <w:rsid w:val="00AD71CA"/>
    <w:rsid w:val="00AE024A"/>
    <w:rsid w:val="00AE44C4"/>
    <w:rsid w:val="00AF4043"/>
    <w:rsid w:val="00B03312"/>
    <w:rsid w:val="00B11EBE"/>
    <w:rsid w:val="00B13C0A"/>
    <w:rsid w:val="00B1740A"/>
    <w:rsid w:val="00B2306B"/>
    <w:rsid w:val="00B34ABE"/>
    <w:rsid w:val="00B46F71"/>
    <w:rsid w:val="00B474CB"/>
    <w:rsid w:val="00B6043E"/>
    <w:rsid w:val="00B6274A"/>
    <w:rsid w:val="00B62A6A"/>
    <w:rsid w:val="00B665D7"/>
    <w:rsid w:val="00B7603A"/>
    <w:rsid w:val="00B83137"/>
    <w:rsid w:val="00B86EC2"/>
    <w:rsid w:val="00B934BB"/>
    <w:rsid w:val="00B938AE"/>
    <w:rsid w:val="00B97A9E"/>
    <w:rsid w:val="00BA4093"/>
    <w:rsid w:val="00BA679B"/>
    <w:rsid w:val="00BB6A42"/>
    <w:rsid w:val="00BC4C75"/>
    <w:rsid w:val="00BD121C"/>
    <w:rsid w:val="00BD748F"/>
    <w:rsid w:val="00BF2B43"/>
    <w:rsid w:val="00BF2B82"/>
    <w:rsid w:val="00C03AE1"/>
    <w:rsid w:val="00C125C7"/>
    <w:rsid w:val="00C25A9F"/>
    <w:rsid w:val="00C305EB"/>
    <w:rsid w:val="00C32027"/>
    <w:rsid w:val="00C42D8E"/>
    <w:rsid w:val="00C4436D"/>
    <w:rsid w:val="00C528CB"/>
    <w:rsid w:val="00C72D84"/>
    <w:rsid w:val="00C746F1"/>
    <w:rsid w:val="00C9709A"/>
    <w:rsid w:val="00CA7EE6"/>
    <w:rsid w:val="00CC3B33"/>
    <w:rsid w:val="00CC43FD"/>
    <w:rsid w:val="00CC72C5"/>
    <w:rsid w:val="00CD189C"/>
    <w:rsid w:val="00CE1159"/>
    <w:rsid w:val="00CE2CB7"/>
    <w:rsid w:val="00CE4A2C"/>
    <w:rsid w:val="00CE5162"/>
    <w:rsid w:val="00CE7519"/>
    <w:rsid w:val="00CF6577"/>
    <w:rsid w:val="00D029FE"/>
    <w:rsid w:val="00D2079E"/>
    <w:rsid w:val="00D328C2"/>
    <w:rsid w:val="00D35340"/>
    <w:rsid w:val="00D42341"/>
    <w:rsid w:val="00D433E2"/>
    <w:rsid w:val="00D4349D"/>
    <w:rsid w:val="00D455B2"/>
    <w:rsid w:val="00D45613"/>
    <w:rsid w:val="00D46E5D"/>
    <w:rsid w:val="00D474E2"/>
    <w:rsid w:val="00D554EC"/>
    <w:rsid w:val="00D564D3"/>
    <w:rsid w:val="00D61626"/>
    <w:rsid w:val="00D65133"/>
    <w:rsid w:val="00D65176"/>
    <w:rsid w:val="00D75985"/>
    <w:rsid w:val="00D8307D"/>
    <w:rsid w:val="00DA1ED7"/>
    <w:rsid w:val="00DA2489"/>
    <w:rsid w:val="00DA630F"/>
    <w:rsid w:val="00DB1EB1"/>
    <w:rsid w:val="00DB43F6"/>
    <w:rsid w:val="00DB6980"/>
    <w:rsid w:val="00DB771D"/>
    <w:rsid w:val="00DC3747"/>
    <w:rsid w:val="00DC49DD"/>
    <w:rsid w:val="00DC4C5B"/>
    <w:rsid w:val="00DC6CA7"/>
    <w:rsid w:val="00DC7DE0"/>
    <w:rsid w:val="00DD2D3A"/>
    <w:rsid w:val="00DD5854"/>
    <w:rsid w:val="00DD5ADA"/>
    <w:rsid w:val="00DD6D34"/>
    <w:rsid w:val="00DE12B6"/>
    <w:rsid w:val="00DE20C2"/>
    <w:rsid w:val="00DE351C"/>
    <w:rsid w:val="00DE53A0"/>
    <w:rsid w:val="00DF6C5F"/>
    <w:rsid w:val="00E00BB6"/>
    <w:rsid w:val="00E02D85"/>
    <w:rsid w:val="00E0749D"/>
    <w:rsid w:val="00E16254"/>
    <w:rsid w:val="00E23353"/>
    <w:rsid w:val="00E23F6C"/>
    <w:rsid w:val="00E373EC"/>
    <w:rsid w:val="00E41F18"/>
    <w:rsid w:val="00E724FD"/>
    <w:rsid w:val="00E733DA"/>
    <w:rsid w:val="00E75608"/>
    <w:rsid w:val="00E816EB"/>
    <w:rsid w:val="00E84A89"/>
    <w:rsid w:val="00E85735"/>
    <w:rsid w:val="00E91904"/>
    <w:rsid w:val="00E92FD0"/>
    <w:rsid w:val="00EA6067"/>
    <w:rsid w:val="00EA6619"/>
    <w:rsid w:val="00EB17F3"/>
    <w:rsid w:val="00EB356A"/>
    <w:rsid w:val="00EC3143"/>
    <w:rsid w:val="00EC4B38"/>
    <w:rsid w:val="00EC6957"/>
    <w:rsid w:val="00EC707F"/>
    <w:rsid w:val="00ED6F40"/>
    <w:rsid w:val="00EE10F1"/>
    <w:rsid w:val="00EF5A5E"/>
    <w:rsid w:val="00F00085"/>
    <w:rsid w:val="00F003B2"/>
    <w:rsid w:val="00F234FA"/>
    <w:rsid w:val="00F25490"/>
    <w:rsid w:val="00F30BFB"/>
    <w:rsid w:val="00F30C83"/>
    <w:rsid w:val="00F36D76"/>
    <w:rsid w:val="00F42D87"/>
    <w:rsid w:val="00F45AED"/>
    <w:rsid w:val="00F573CA"/>
    <w:rsid w:val="00F617BD"/>
    <w:rsid w:val="00F635F8"/>
    <w:rsid w:val="00F66E46"/>
    <w:rsid w:val="00F94F01"/>
    <w:rsid w:val="00F96045"/>
    <w:rsid w:val="00F968B5"/>
    <w:rsid w:val="00FB062B"/>
    <w:rsid w:val="00FB450E"/>
    <w:rsid w:val="00FB64B6"/>
    <w:rsid w:val="00FD3D99"/>
    <w:rsid w:val="00FD5083"/>
    <w:rsid w:val="00FE2543"/>
    <w:rsid w:val="00FE3525"/>
    <w:rsid w:val="00FE3F4C"/>
    <w:rsid w:val="00FE61A4"/>
    <w:rsid w:val="00FF1090"/>
    <w:rsid w:val="00FF295A"/>
    <w:rsid w:val="00FF2F2C"/>
    <w:rsid w:val="00FF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DB5CA"/>
  <w15:docId w15:val="{39A337A6-94D7-43BC-8AC0-CBD54568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975"/>
    <w:rPr>
      <w:rFonts w:asciiTheme="majorHAnsi" w:eastAsia="Times New Roman" w:hAnsiTheme="majorHAnsi"/>
      <w:sz w:val="24"/>
    </w:rPr>
  </w:style>
  <w:style w:type="paragraph" w:styleId="Heading1">
    <w:name w:val="heading 1"/>
    <w:basedOn w:val="Normal"/>
    <w:next w:val="Normal"/>
    <w:link w:val="Heading1Char"/>
    <w:uiPriority w:val="9"/>
    <w:qFormat/>
    <w:rsid w:val="00750E61"/>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qFormat/>
    <w:rsid w:val="00693F3F"/>
    <w:pPr>
      <w:keepNext/>
      <w:outlineLvl w:val="1"/>
    </w:pPr>
    <w:rPr>
      <w:rFonts w:ascii="Arial" w:hAnsi="Arial"/>
      <w:b/>
      <w:sz w:val="16"/>
    </w:rPr>
  </w:style>
  <w:style w:type="paragraph" w:styleId="Heading3">
    <w:name w:val="heading 3"/>
    <w:basedOn w:val="Normal"/>
    <w:next w:val="Normal"/>
    <w:link w:val="Heading3Char"/>
    <w:uiPriority w:val="9"/>
    <w:unhideWhenUsed/>
    <w:qFormat/>
    <w:rsid w:val="00A44BE2"/>
    <w:pPr>
      <w:keepNext/>
      <w:keepLines/>
      <w:numPr>
        <w:ilvl w:val="1"/>
        <w:numId w:val="18"/>
      </w:numPr>
      <w:spacing w:before="40"/>
      <w:outlineLvl w:val="2"/>
    </w:pPr>
    <w:rPr>
      <w:rFonts w:eastAsiaTheme="majorEastAsia" w:cstheme="majorBidi"/>
      <w:b/>
      <w:bCs/>
      <w:szCs w:val="24"/>
    </w:rPr>
  </w:style>
  <w:style w:type="paragraph" w:styleId="Heading4">
    <w:name w:val="heading 4"/>
    <w:basedOn w:val="Normal"/>
    <w:next w:val="Normal"/>
    <w:link w:val="Heading4Char"/>
    <w:uiPriority w:val="9"/>
    <w:semiHidden/>
    <w:unhideWhenUsed/>
    <w:qFormat/>
    <w:rsid w:val="00693F3F"/>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F3F"/>
    <w:pPr>
      <w:tabs>
        <w:tab w:val="center" w:pos="4680"/>
        <w:tab w:val="right" w:pos="9360"/>
      </w:tabs>
    </w:pPr>
  </w:style>
  <w:style w:type="character" w:customStyle="1" w:styleId="HeaderChar">
    <w:name w:val="Header Char"/>
    <w:basedOn w:val="DefaultParagraphFont"/>
    <w:link w:val="Header"/>
    <w:uiPriority w:val="99"/>
    <w:rsid w:val="00693F3F"/>
  </w:style>
  <w:style w:type="paragraph" w:styleId="Footer">
    <w:name w:val="footer"/>
    <w:basedOn w:val="Normal"/>
    <w:link w:val="FooterChar"/>
    <w:uiPriority w:val="99"/>
    <w:unhideWhenUsed/>
    <w:rsid w:val="00693F3F"/>
    <w:pPr>
      <w:tabs>
        <w:tab w:val="center" w:pos="4680"/>
        <w:tab w:val="right" w:pos="9360"/>
      </w:tabs>
    </w:pPr>
  </w:style>
  <w:style w:type="character" w:customStyle="1" w:styleId="FooterChar">
    <w:name w:val="Footer Char"/>
    <w:basedOn w:val="DefaultParagraphFont"/>
    <w:link w:val="Footer"/>
    <w:uiPriority w:val="99"/>
    <w:rsid w:val="00693F3F"/>
  </w:style>
  <w:style w:type="paragraph" w:styleId="Title">
    <w:name w:val="Title"/>
    <w:basedOn w:val="Normal"/>
    <w:link w:val="TitleChar"/>
    <w:qFormat/>
    <w:rsid w:val="00693F3F"/>
    <w:pPr>
      <w:spacing w:before="80"/>
      <w:jc w:val="center"/>
    </w:pPr>
    <w:rPr>
      <w:b/>
    </w:rPr>
  </w:style>
  <w:style w:type="character" w:customStyle="1" w:styleId="TitleChar">
    <w:name w:val="Title Char"/>
    <w:link w:val="Title"/>
    <w:rsid w:val="00693F3F"/>
    <w:rPr>
      <w:rFonts w:ascii="Times New Roman" w:eastAsia="Times New Roman" w:hAnsi="Times New Roman" w:cs="Times New Roman"/>
      <w:b/>
      <w:sz w:val="24"/>
      <w:szCs w:val="20"/>
    </w:rPr>
  </w:style>
  <w:style w:type="character" w:styleId="PlaceholderText">
    <w:name w:val="Placeholder Text"/>
    <w:uiPriority w:val="99"/>
    <w:semiHidden/>
    <w:rsid w:val="00693F3F"/>
    <w:rPr>
      <w:color w:val="808080"/>
    </w:rPr>
  </w:style>
  <w:style w:type="paragraph" w:styleId="BalloonText">
    <w:name w:val="Balloon Text"/>
    <w:basedOn w:val="Normal"/>
    <w:link w:val="BalloonTextChar"/>
    <w:uiPriority w:val="99"/>
    <w:semiHidden/>
    <w:unhideWhenUsed/>
    <w:rsid w:val="00693F3F"/>
    <w:rPr>
      <w:rFonts w:ascii="Tahoma" w:hAnsi="Tahoma" w:cs="Tahoma"/>
      <w:sz w:val="16"/>
      <w:szCs w:val="16"/>
    </w:rPr>
  </w:style>
  <w:style w:type="character" w:customStyle="1" w:styleId="BalloonTextChar">
    <w:name w:val="Balloon Text Char"/>
    <w:link w:val="BalloonText"/>
    <w:uiPriority w:val="99"/>
    <w:semiHidden/>
    <w:rsid w:val="00693F3F"/>
    <w:rPr>
      <w:rFonts w:ascii="Tahoma" w:eastAsia="Times New Roman" w:hAnsi="Tahoma" w:cs="Tahoma"/>
      <w:sz w:val="16"/>
      <w:szCs w:val="16"/>
    </w:rPr>
  </w:style>
  <w:style w:type="character" w:customStyle="1" w:styleId="Heading2Char">
    <w:name w:val="Heading 2 Char"/>
    <w:link w:val="Heading2"/>
    <w:rsid w:val="00693F3F"/>
    <w:rPr>
      <w:rFonts w:ascii="Arial" w:eastAsia="Times New Roman" w:hAnsi="Arial" w:cs="Times New Roman"/>
      <w:b/>
      <w:sz w:val="16"/>
      <w:szCs w:val="20"/>
    </w:rPr>
  </w:style>
  <w:style w:type="character" w:customStyle="1" w:styleId="Heading4Char">
    <w:name w:val="Heading 4 Char"/>
    <w:link w:val="Heading4"/>
    <w:uiPriority w:val="9"/>
    <w:semiHidden/>
    <w:rsid w:val="00693F3F"/>
    <w:rPr>
      <w:rFonts w:ascii="Cambria" w:eastAsia="Times New Roman" w:hAnsi="Cambria" w:cs="Times New Roman"/>
      <w:b/>
      <w:bCs/>
      <w:i/>
      <w:iCs/>
      <w:color w:val="4F81BD"/>
      <w:sz w:val="20"/>
      <w:szCs w:val="20"/>
    </w:rPr>
  </w:style>
  <w:style w:type="paragraph" w:customStyle="1" w:styleId="Header1">
    <w:name w:val="Header1"/>
    <w:basedOn w:val="Normal"/>
    <w:rsid w:val="00693F3F"/>
    <w:pPr>
      <w:ind w:left="440" w:hanging="440"/>
      <w:jc w:val="both"/>
    </w:pPr>
    <w:rPr>
      <w:rFonts w:ascii="Helvetica" w:hAnsi="Helvetica"/>
      <w:b/>
      <w:sz w:val="16"/>
    </w:rPr>
  </w:style>
  <w:style w:type="paragraph" w:customStyle="1" w:styleId="Level1">
    <w:name w:val="Level 1"/>
    <w:basedOn w:val="Normal"/>
    <w:rsid w:val="00693F3F"/>
    <w:pPr>
      <w:ind w:left="440"/>
      <w:jc w:val="both"/>
    </w:pPr>
    <w:rPr>
      <w:rFonts w:ascii="Helvetica" w:hAnsi="Helvetica"/>
      <w:sz w:val="16"/>
    </w:rPr>
  </w:style>
  <w:style w:type="paragraph" w:styleId="ListParagraph">
    <w:name w:val="List Paragraph"/>
    <w:aliases w:val="Numbered Headings"/>
    <w:basedOn w:val="Normal"/>
    <w:link w:val="ListParagraphChar"/>
    <w:uiPriority w:val="72"/>
    <w:qFormat/>
    <w:rsid w:val="00810D4A"/>
    <w:pPr>
      <w:ind w:left="720"/>
      <w:contextualSpacing/>
    </w:pPr>
  </w:style>
  <w:style w:type="character" w:styleId="Hyperlink">
    <w:name w:val="Hyperlink"/>
    <w:uiPriority w:val="99"/>
    <w:unhideWhenUsed/>
    <w:rsid w:val="003C0100"/>
    <w:rPr>
      <w:color w:val="0000FF"/>
      <w:u w:val="single"/>
    </w:rPr>
  </w:style>
  <w:style w:type="character" w:styleId="UnresolvedMention">
    <w:name w:val="Unresolved Mention"/>
    <w:uiPriority w:val="99"/>
    <w:semiHidden/>
    <w:unhideWhenUsed/>
    <w:rsid w:val="00212165"/>
    <w:rPr>
      <w:color w:val="605E5C"/>
      <w:shd w:val="clear" w:color="auto" w:fill="E1DFDD"/>
    </w:rPr>
  </w:style>
  <w:style w:type="table" w:styleId="TableGrid">
    <w:name w:val="Table Grid"/>
    <w:basedOn w:val="TableNormal"/>
    <w:uiPriority w:val="59"/>
    <w:rsid w:val="00DC6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50E61"/>
    <w:rPr>
      <w:rFonts w:asciiTheme="majorHAnsi" w:eastAsiaTheme="majorEastAsia" w:hAnsiTheme="majorHAnsi" w:cstheme="majorBidi"/>
      <w:b/>
      <w:bCs/>
      <w:kern w:val="32"/>
      <w:sz w:val="32"/>
      <w:szCs w:val="32"/>
    </w:rPr>
  </w:style>
  <w:style w:type="paragraph" w:styleId="TOCHeading">
    <w:name w:val="TOC Heading"/>
    <w:basedOn w:val="Heading1"/>
    <w:next w:val="Normal"/>
    <w:uiPriority w:val="39"/>
    <w:unhideWhenUsed/>
    <w:qFormat/>
    <w:rsid w:val="00750E61"/>
    <w:pPr>
      <w:keepLines/>
      <w:spacing w:after="0" w:line="259" w:lineRule="auto"/>
      <w:outlineLvl w:val="9"/>
    </w:pPr>
    <w:rPr>
      <w:b w:val="0"/>
      <w:bCs w:val="0"/>
      <w:color w:val="2F5496"/>
      <w:kern w:val="0"/>
    </w:rPr>
  </w:style>
  <w:style w:type="paragraph" w:styleId="TOC2">
    <w:name w:val="toc 2"/>
    <w:basedOn w:val="Normal"/>
    <w:next w:val="Normal"/>
    <w:autoRedefine/>
    <w:uiPriority w:val="39"/>
    <w:unhideWhenUsed/>
    <w:rsid w:val="00750E61"/>
    <w:pPr>
      <w:ind w:left="200"/>
    </w:pPr>
  </w:style>
  <w:style w:type="paragraph" w:styleId="TOC1">
    <w:name w:val="toc 1"/>
    <w:basedOn w:val="Normal"/>
    <w:next w:val="Normal"/>
    <w:autoRedefine/>
    <w:uiPriority w:val="39"/>
    <w:unhideWhenUsed/>
    <w:rsid w:val="00617247"/>
    <w:pPr>
      <w:tabs>
        <w:tab w:val="left" w:pos="660"/>
        <w:tab w:val="right" w:leader="dot" w:pos="10070"/>
      </w:tabs>
    </w:pPr>
  </w:style>
  <w:style w:type="character" w:customStyle="1" w:styleId="Heading3Char">
    <w:name w:val="Heading 3 Char"/>
    <w:basedOn w:val="DefaultParagraphFont"/>
    <w:link w:val="Heading3"/>
    <w:uiPriority w:val="9"/>
    <w:rsid w:val="00A44BE2"/>
    <w:rPr>
      <w:rFonts w:asciiTheme="majorHAnsi" w:eastAsiaTheme="majorEastAsia" w:hAnsiTheme="majorHAnsi" w:cstheme="majorBidi"/>
      <w:b/>
      <w:bCs/>
      <w:sz w:val="24"/>
      <w:szCs w:val="24"/>
    </w:rPr>
  </w:style>
  <w:style w:type="paragraph" w:styleId="TOC3">
    <w:name w:val="toc 3"/>
    <w:basedOn w:val="Normal"/>
    <w:next w:val="Normal"/>
    <w:autoRedefine/>
    <w:uiPriority w:val="39"/>
    <w:unhideWhenUsed/>
    <w:rsid w:val="0095117B"/>
    <w:pPr>
      <w:tabs>
        <w:tab w:val="left" w:pos="880"/>
        <w:tab w:val="right" w:leader="dot" w:pos="10070"/>
      </w:tabs>
      <w:spacing w:after="100"/>
      <w:ind w:left="400"/>
    </w:pPr>
  </w:style>
  <w:style w:type="character" w:customStyle="1" w:styleId="ListParagraphChar">
    <w:name w:val="List Paragraph Char"/>
    <w:aliases w:val="Numbered Headings Char"/>
    <w:basedOn w:val="DefaultParagraphFont"/>
    <w:link w:val="ListParagraph"/>
    <w:uiPriority w:val="72"/>
    <w:rsid w:val="00FF6200"/>
    <w:rPr>
      <w:rFonts w:asciiTheme="majorHAnsi" w:eastAsia="Times New Roman" w:hAnsiTheme="majorHAnsi"/>
      <w:sz w:val="24"/>
    </w:rPr>
  </w:style>
  <w:style w:type="paragraph" w:customStyle="1" w:styleId="ContractTitle">
    <w:name w:val="Contract Title"/>
    <w:basedOn w:val="Normal"/>
    <w:uiPriority w:val="99"/>
    <w:rsid w:val="00FF6200"/>
    <w:pPr>
      <w:spacing w:after="240"/>
      <w:jc w:val="center"/>
    </w:pPr>
    <w:rPr>
      <w:rFonts w:ascii="Arial" w:hAnsi="Arial"/>
      <w:b/>
      <w:caps/>
      <w:spacing w:val="20"/>
      <w:w w:val="125"/>
      <w:sz w:val="20"/>
      <w:lang w:val="en-CA" w:eastAsia="en-CA"/>
    </w:rPr>
  </w:style>
  <w:style w:type="character" w:styleId="CommentReference">
    <w:name w:val="annotation reference"/>
    <w:basedOn w:val="DefaultParagraphFont"/>
    <w:uiPriority w:val="99"/>
    <w:semiHidden/>
    <w:unhideWhenUsed/>
    <w:rsid w:val="00786AD8"/>
    <w:rPr>
      <w:sz w:val="16"/>
      <w:szCs w:val="16"/>
    </w:rPr>
  </w:style>
  <w:style w:type="paragraph" w:styleId="CommentText">
    <w:name w:val="annotation text"/>
    <w:basedOn w:val="Normal"/>
    <w:link w:val="CommentTextChar"/>
    <w:uiPriority w:val="99"/>
    <w:unhideWhenUsed/>
    <w:rsid w:val="00786AD8"/>
    <w:rPr>
      <w:sz w:val="20"/>
    </w:rPr>
  </w:style>
  <w:style w:type="character" w:customStyle="1" w:styleId="CommentTextChar">
    <w:name w:val="Comment Text Char"/>
    <w:basedOn w:val="DefaultParagraphFont"/>
    <w:link w:val="CommentText"/>
    <w:uiPriority w:val="99"/>
    <w:rsid w:val="00786AD8"/>
    <w:rPr>
      <w:rFonts w:asciiTheme="majorHAnsi" w:eastAsia="Times New Roman" w:hAnsiTheme="majorHAnsi"/>
    </w:rPr>
  </w:style>
  <w:style w:type="paragraph" w:styleId="CommentSubject">
    <w:name w:val="annotation subject"/>
    <w:basedOn w:val="CommentText"/>
    <w:next w:val="CommentText"/>
    <w:link w:val="CommentSubjectChar"/>
    <w:uiPriority w:val="99"/>
    <w:semiHidden/>
    <w:unhideWhenUsed/>
    <w:rsid w:val="00786AD8"/>
    <w:rPr>
      <w:b/>
      <w:bCs/>
    </w:rPr>
  </w:style>
  <w:style w:type="character" w:customStyle="1" w:styleId="CommentSubjectChar">
    <w:name w:val="Comment Subject Char"/>
    <w:basedOn w:val="CommentTextChar"/>
    <w:link w:val="CommentSubject"/>
    <w:uiPriority w:val="99"/>
    <w:semiHidden/>
    <w:rsid w:val="00786AD8"/>
    <w:rPr>
      <w:rFonts w:asciiTheme="majorHAnsi" w:eastAsia="Times New Roman" w:hAnsiTheme="majorHAnsi"/>
      <w:b/>
      <w:bCs/>
    </w:rPr>
  </w:style>
  <w:style w:type="paragraph" w:customStyle="1" w:styleId="Default">
    <w:name w:val="Default"/>
    <w:rsid w:val="00583F9A"/>
    <w:pPr>
      <w:autoSpaceDE w:val="0"/>
      <w:autoSpaceDN w:val="0"/>
      <w:adjustRightInd w:val="0"/>
    </w:pPr>
    <w:rPr>
      <w:rFonts w:eastAsia="Cambria" w:cs="Calibri"/>
      <w:color w:val="000000"/>
      <w:sz w:val="24"/>
      <w:szCs w:val="24"/>
      <w:lang w:val="en-CA"/>
    </w:rPr>
  </w:style>
  <w:style w:type="paragraph" w:styleId="Revision">
    <w:name w:val="Revision"/>
    <w:hidden/>
    <w:uiPriority w:val="99"/>
    <w:semiHidden/>
    <w:rsid w:val="00002AFF"/>
    <w:rPr>
      <w:rFonts w:asciiTheme="majorHAnsi" w:eastAsia="Times New Roman" w:hAnsi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3560">
      <w:bodyDiv w:val="1"/>
      <w:marLeft w:val="0"/>
      <w:marRight w:val="0"/>
      <w:marTop w:val="0"/>
      <w:marBottom w:val="0"/>
      <w:divBdr>
        <w:top w:val="none" w:sz="0" w:space="0" w:color="auto"/>
        <w:left w:val="none" w:sz="0" w:space="0" w:color="auto"/>
        <w:bottom w:val="none" w:sz="0" w:space="0" w:color="auto"/>
        <w:right w:val="none" w:sz="0" w:space="0" w:color="auto"/>
      </w:divBdr>
    </w:div>
    <w:div w:id="112329641">
      <w:bodyDiv w:val="1"/>
      <w:marLeft w:val="0"/>
      <w:marRight w:val="0"/>
      <w:marTop w:val="0"/>
      <w:marBottom w:val="0"/>
      <w:divBdr>
        <w:top w:val="none" w:sz="0" w:space="0" w:color="auto"/>
        <w:left w:val="none" w:sz="0" w:space="0" w:color="auto"/>
        <w:bottom w:val="none" w:sz="0" w:space="0" w:color="auto"/>
        <w:right w:val="none" w:sz="0" w:space="0" w:color="auto"/>
      </w:divBdr>
      <w:divsChild>
        <w:div w:id="35004992">
          <w:marLeft w:val="0"/>
          <w:marRight w:val="0"/>
          <w:marTop w:val="0"/>
          <w:marBottom w:val="0"/>
          <w:divBdr>
            <w:top w:val="none" w:sz="0" w:space="0" w:color="auto"/>
            <w:left w:val="none" w:sz="0" w:space="0" w:color="auto"/>
            <w:bottom w:val="none" w:sz="0" w:space="0" w:color="auto"/>
            <w:right w:val="none" w:sz="0" w:space="0" w:color="auto"/>
          </w:divBdr>
        </w:div>
        <w:div w:id="457143895">
          <w:marLeft w:val="0"/>
          <w:marRight w:val="0"/>
          <w:marTop w:val="0"/>
          <w:marBottom w:val="0"/>
          <w:divBdr>
            <w:top w:val="none" w:sz="0" w:space="0" w:color="auto"/>
            <w:left w:val="none" w:sz="0" w:space="0" w:color="auto"/>
            <w:bottom w:val="none" w:sz="0" w:space="0" w:color="auto"/>
            <w:right w:val="none" w:sz="0" w:space="0" w:color="auto"/>
          </w:divBdr>
        </w:div>
        <w:div w:id="540896238">
          <w:marLeft w:val="0"/>
          <w:marRight w:val="0"/>
          <w:marTop w:val="0"/>
          <w:marBottom w:val="0"/>
          <w:divBdr>
            <w:top w:val="none" w:sz="0" w:space="0" w:color="auto"/>
            <w:left w:val="none" w:sz="0" w:space="0" w:color="auto"/>
            <w:bottom w:val="none" w:sz="0" w:space="0" w:color="auto"/>
            <w:right w:val="none" w:sz="0" w:space="0" w:color="auto"/>
          </w:divBdr>
        </w:div>
        <w:div w:id="682630455">
          <w:marLeft w:val="0"/>
          <w:marRight w:val="0"/>
          <w:marTop w:val="0"/>
          <w:marBottom w:val="0"/>
          <w:divBdr>
            <w:top w:val="none" w:sz="0" w:space="0" w:color="auto"/>
            <w:left w:val="none" w:sz="0" w:space="0" w:color="auto"/>
            <w:bottom w:val="none" w:sz="0" w:space="0" w:color="auto"/>
            <w:right w:val="none" w:sz="0" w:space="0" w:color="auto"/>
          </w:divBdr>
        </w:div>
        <w:div w:id="710301739">
          <w:marLeft w:val="0"/>
          <w:marRight w:val="0"/>
          <w:marTop w:val="0"/>
          <w:marBottom w:val="0"/>
          <w:divBdr>
            <w:top w:val="none" w:sz="0" w:space="0" w:color="auto"/>
            <w:left w:val="none" w:sz="0" w:space="0" w:color="auto"/>
            <w:bottom w:val="none" w:sz="0" w:space="0" w:color="auto"/>
            <w:right w:val="none" w:sz="0" w:space="0" w:color="auto"/>
          </w:divBdr>
        </w:div>
        <w:div w:id="818351698">
          <w:marLeft w:val="0"/>
          <w:marRight w:val="0"/>
          <w:marTop w:val="0"/>
          <w:marBottom w:val="0"/>
          <w:divBdr>
            <w:top w:val="none" w:sz="0" w:space="0" w:color="auto"/>
            <w:left w:val="none" w:sz="0" w:space="0" w:color="auto"/>
            <w:bottom w:val="none" w:sz="0" w:space="0" w:color="auto"/>
            <w:right w:val="none" w:sz="0" w:space="0" w:color="auto"/>
          </w:divBdr>
        </w:div>
        <w:div w:id="850801112">
          <w:marLeft w:val="0"/>
          <w:marRight w:val="0"/>
          <w:marTop w:val="0"/>
          <w:marBottom w:val="0"/>
          <w:divBdr>
            <w:top w:val="none" w:sz="0" w:space="0" w:color="auto"/>
            <w:left w:val="none" w:sz="0" w:space="0" w:color="auto"/>
            <w:bottom w:val="none" w:sz="0" w:space="0" w:color="auto"/>
            <w:right w:val="none" w:sz="0" w:space="0" w:color="auto"/>
          </w:divBdr>
        </w:div>
        <w:div w:id="859201363">
          <w:marLeft w:val="0"/>
          <w:marRight w:val="0"/>
          <w:marTop w:val="0"/>
          <w:marBottom w:val="0"/>
          <w:divBdr>
            <w:top w:val="none" w:sz="0" w:space="0" w:color="auto"/>
            <w:left w:val="none" w:sz="0" w:space="0" w:color="auto"/>
            <w:bottom w:val="none" w:sz="0" w:space="0" w:color="auto"/>
            <w:right w:val="none" w:sz="0" w:space="0" w:color="auto"/>
          </w:divBdr>
        </w:div>
        <w:div w:id="1105927935">
          <w:marLeft w:val="0"/>
          <w:marRight w:val="0"/>
          <w:marTop w:val="0"/>
          <w:marBottom w:val="0"/>
          <w:divBdr>
            <w:top w:val="none" w:sz="0" w:space="0" w:color="auto"/>
            <w:left w:val="none" w:sz="0" w:space="0" w:color="auto"/>
            <w:bottom w:val="none" w:sz="0" w:space="0" w:color="auto"/>
            <w:right w:val="none" w:sz="0" w:space="0" w:color="auto"/>
          </w:divBdr>
        </w:div>
        <w:div w:id="1455833070">
          <w:marLeft w:val="0"/>
          <w:marRight w:val="0"/>
          <w:marTop w:val="0"/>
          <w:marBottom w:val="0"/>
          <w:divBdr>
            <w:top w:val="none" w:sz="0" w:space="0" w:color="auto"/>
            <w:left w:val="none" w:sz="0" w:space="0" w:color="auto"/>
            <w:bottom w:val="none" w:sz="0" w:space="0" w:color="auto"/>
            <w:right w:val="none" w:sz="0" w:space="0" w:color="auto"/>
          </w:divBdr>
        </w:div>
        <w:div w:id="1769959715">
          <w:marLeft w:val="0"/>
          <w:marRight w:val="0"/>
          <w:marTop w:val="0"/>
          <w:marBottom w:val="0"/>
          <w:divBdr>
            <w:top w:val="none" w:sz="0" w:space="0" w:color="auto"/>
            <w:left w:val="none" w:sz="0" w:space="0" w:color="auto"/>
            <w:bottom w:val="none" w:sz="0" w:space="0" w:color="auto"/>
            <w:right w:val="none" w:sz="0" w:space="0" w:color="auto"/>
          </w:divBdr>
        </w:div>
        <w:div w:id="1784156941">
          <w:marLeft w:val="0"/>
          <w:marRight w:val="0"/>
          <w:marTop w:val="0"/>
          <w:marBottom w:val="0"/>
          <w:divBdr>
            <w:top w:val="none" w:sz="0" w:space="0" w:color="auto"/>
            <w:left w:val="none" w:sz="0" w:space="0" w:color="auto"/>
            <w:bottom w:val="none" w:sz="0" w:space="0" w:color="auto"/>
            <w:right w:val="none" w:sz="0" w:space="0" w:color="auto"/>
          </w:divBdr>
        </w:div>
        <w:div w:id="1795098132">
          <w:marLeft w:val="0"/>
          <w:marRight w:val="0"/>
          <w:marTop w:val="0"/>
          <w:marBottom w:val="0"/>
          <w:divBdr>
            <w:top w:val="none" w:sz="0" w:space="0" w:color="auto"/>
            <w:left w:val="none" w:sz="0" w:space="0" w:color="auto"/>
            <w:bottom w:val="none" w:sz="0" w:space="0" w:color="auto"/>
            <w:right w:val="none" w:sz="0" w:space="0" w:color="auto"/>
          </w:divBdr>
        </w:div>
        <w:div w:id="1936748281">
          <w:marLeft w:val="0"/>
          <w:marRight w:val="0"/>
          <w:marTop w:val="0"/>
          <w:marBottom w:val="0"/>
          <w:divBdr>
            <w:top w:val="none" w:sz="0" w:space="0" w:color="auto"/>
            <w:left w:val="none" w:sz="0" w:space="0" w:color="auto"/>
            <w:bottom w:val="none" w:sz="0" w:space="0" w:color="auto"/>
            <w:right w:val="none" w:sz="0" w:space="0" w:color="auto"/>
          </w:divBdr>
        </w:div>
        <w:div w:id="1986274801">
          <w:marLeft w:val="0"/>
          <w:marRight w:val="0"/>
          <w:marTop w:val="0"/>
          <w:marBottom w:val="0"/>
          <w:divBdr>
            <w:top w:val="none" w:sz="0" w:space="0" w:color="auto"/>
            <w:left w:val="none" w:sz="0" w:space="0" w:color="auto"/>
            <w:bottom w:val="none" w:sz="0" w:space="0" w:color="auto"/>
            <w:right w:val="none" w:sz="0" w:space="0" w:color="auto"/>
          </w:divBdr>
        </w:div>
      </w:divsChild>
    </w:div>
    <w:div w:id="291786689">
      <w:bodyDiv w:val="1"/>
      <w:marLeft w:val="0"/>
      <w:marRight w:val="0"/>
      <w:marTop w:val="0"/>
      <w:marBottom w:val="0"/>
      <w:divBdr>
        <w:top w:val="none" w:sz="0" w:space="0" w:color="auto"/>
        <w:left w:val="none" w:sz="0" w:space="0" w:color="auto"/>
        <w:bottom w:val="none" w:sz="0" w:space="0" w:color="auto"/>
        <w:right w:val="none" w:sz="0" w:space="0" w:color="auto"/>
      </w:divBdr>
    </w:div>
    <w:div w:id="669211170">
      <w:bodyDiv w:val="1"/>
      <w:marLeft w:val="0"/>
      <w:marRight w:val="0"/>
      <w:marTop w:val="0"/>
      <w:marBottom w:val="0"/>
      <w:divBdr>
        <w:top w:val="none" w:sz="0" w:space="0" w:color="auto"/>
        <w:left w:val="none" w:sz="0" w:space="0" w:color="auto"/>
        <w:bottom w:val="none" w:sz="0" w:space="0" w:color="auto"/>
        <w:right w:val="none" w:sz="0" w:space="0" w:color="auto"/>
      </w:divBdr>
    </w:div>
    <w:div w:id="1404720955">
      <w:bodyDiv w:val="1"/>
      <w:marLeft w:val="0"/>
      <w:marRight w:val="0"/>
      <w:marTop w:val="0"/>
      <w:marBottom w:val="0"/>
      <w:divBdr>
        <w:top w:val="none" w:sz="0" w:space="0" w:color="auto"/>
        <w:left w:val="none" w:sz="0" w:space="0" w:color="auto"/>
        <w:bottom w:val="none" w:sz="0" w:space="0" w:color="auto"/>
        <w:right w:val="none" w:sz="0" w:space="0" w:color="auto"/>
      </w:divBdr>
    </w:div>
    <w:div w:id="19906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urchasing@brandonu.ca"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erx.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urchasing@brandon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Maintenance\Physical%20Plant%20Admin\Financial\Project%20Management%20Templates\Request%20for%20Ten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17D51BEF8C49E396EB61619B3E4FE8"/>
        <w:category>
          <w:name w:val="General"/>
          <w:gallery w:val="placeholder"/>
        </w:category>
        <w:types>
          <w:type w:val="bbPlcHdr"/>
        </w:types>
        <w:behaviors>
          <w:behavior w:val="content"/>
        </w:behaviors>
        <w:guid w:val="{5A166DF4-8597-4C03-9390-F4A5DE9AA14F}"/>
      </w:docPartPr>
      <w:docPartBody>
        <w:p w:rsidR="00000000" w:rsidRDefault="00E42526">
          <w:pPr>
            <w:pStyle w:val="4B17D51BEF8C49E396EB61619B3E4FE8"/>
          </w:pPr>
          <w:r w:rsidRPr="0025690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4B17D51BEF8C49E396EB61619B3E4FE8">
    <w:name w:val="4B17D51BEF8C49E396EB61619B3E4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22DAE-1672-4C84-A497-9D213026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Tender</Template>
  <TotalTime>0</TotalTime>
  <Pages>17</Pages>
  <Words>5919</Words>
  <Characters>33741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39581</CharactersWithSpaces>
  <SharedDoc>false</SharedDoc>
  <HLinks>
    <vt:vector size="24" baseType="variant">
      <vt:variant>
        <vt:i4>4063251</vt:i4>
      </vt:variant>
      <vt:variant>
        <vt:i4>3</vt:i4>
      </vt:variant>
      <vt:variant>
        <vt:i4>0</vt:i4>
      </vt:variant>
      <vt:variant>
        <vt:i4>5</vt:i4>
      </vt:variant>
      <vt:variant>
        <vt:lpwstr>mailto:puhacha@brandonu.ca</vt:lpwstr>
      </vt:variant>
      <vt:variant>
        <vt:lpwstr/>
      </vt:variant>
      <vt:variant>
        <vt:i4>4784242</vt:i4>
      </vt:variant>
      <vt:variant>
        <vt:i4>0</vt:i4>
      </vt:variant>
      <vt:variant>
        <vt:i4>0</vt:i4>
      </vt:variant>
      <vt:variant>
        <vt:i4>5</vt:i4>
      </vt:variant>
      <vt:variant>
        <vt:lpwstr>mailto:payables@brandonu.ca</vt:lpwstr>
      </vt:variant>
      <vt:variant>
        <vt:lpwstr/>
      </vt:variant>
      <vt:variant>
        <vt:i4>6357002</vt:i4>
      </vt:variant>
      <vt:variant>
        <vt:i4>-1</vt:i4>
      </vt:variant>
      <vt:variant>
        <vt:i4>2053</vt:i4>
      </vt:variant>
      <vt:variant>
        <vt:i4>1</vt:i4>
      </vt:variant>
      <vt:variant>
        <vt:lpwstr>cid:image001.png@01D6592F.9AAFDD40</vt:lpwstr>
      </vt:variant>
      <vt:variant>
        <vt:lpwstr/>
      </vt:variant>
      <vt:variant>
        <vt:i4>6357002</vt:i4>
      </vt:variant>
      <vt:variant>
        <vt:i4>-1</vt:i4>
      </vt:variant>
      <vt:variant>
        <vt:i4>2050</vt:i4>
      </vt:variant>
      <vt:variant>
        <vt:i4>1</vt:i4>
      </vt:variant>
      <vt:variant>
        <vt:lpwstr>cid:image001.png@01D6592F.9AAFDD40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Ramos Strahl</dc:creator>
  <cp:keywords/>
  <cp:lastModifiedBy>Julie Ramos Strahl</cp:lastModifiedBy>
  <cp:revision>1</cp:revision>
  <dcterms:created xsi:type="dcterms:W3CDTF">2023-08-04T16:04:00Z</dcterms:created>
  <dcterms:modified xsi:type="dcterms:W3CDTF">2023-08-04T16:04:00Z</dcterms:modified>
</cp:coreProperties>
</file>