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1" w:rsidRPr="00D33C51" w:rsidRDefault="00407291" w:rsidP="00407291">
      <w:pPr>
        <w:rPr>
          <w:rFonts w:asciiTheme="minorHAnsi" w:hAnsiTheme="minorHAnsi"/>
          <w:color w:val="000000" w:themeColor="text1"/>
          <w:lang w:val="en-CA"/>
        </w:rPr>
      </w:pPr>
      <w:r w:rsidRPr="00D33C51">
        <w:rPr>
          <w:rFonts w:asciiTheme="minorHAnsi" w:hAnsiTheme="minorHAnsi"/>
          <w:color w:val="000000" w:themeColor="text1"/>
          <w:lang w:val="en-CA"/>
        </w:rPr>
        <w:t>Carla Navid, M.S.W.</w:t>
      </w:r>
    </w:p>
    <w:p w:rsidR="00407291" w:rsidRPr="00D33C51" w:rsidRDefault="00407291" w:rsidP="00407291">
      <w:pPr>
        <w:rPr>
          <w:rFonts w:asciiTheme="minorHAnsi" w:hAnsiTheme="minorHAnsi"/>
          <w:color w:val="000000" w:themeColor="text1"/>
          <w:lang w:val="en-CA"/>
        </w:rPr>
      </w:pPr>
      <w:r w:rsidRPr="00D33C51">
        <w:rPr>
          <w:rFonts w:asciiTheme="minorHAnsi" w:hAnsiTheme="minorHAnsi"/>
          <w:color w:val="000000" w:themeColor="text1"/>
          <w:lang w:val="en-CA"/>
        </w:rPr>
        <w:t>Sexual Violence Education Prevention Coordinator</w:t>
      </w:r>
    </w:p>
    <w:p w:rsidR="00407291" w:rsidRPr="00D33C51" w:rsidRDefault="00407291" w:rsidP="00407291">
      <w:pPr>
        <w:rPr>
          <w:rFonts w:asciiTheme="minorHAnsi" w:hAnsiTheme="minorHAnsi"/>
          <w:color w:val="000000" w:themeColor="text1"/>
          <w:lang w:val="en-CA"/>
        </w:rPr>
      </w:pPr>
      <w:r w:rsidRPr="00D33C51">
        <w:rPr>
          <w:rFonts w:asciiTheme="minorHAnsi" w:hAnsiTheme="minorHAnsi"/>
          <w:color w:val="000000" w:themeColor="text1"/>
          <w:lang w:val="en-CA"/>
        </w:rPr>
        <w:t>Office:  after September 6, 2016 will be 227 Health Studies</w:t>
      </w:r>
    </w:p>
    <w:p w:rsidR="00407291" w:rsidRPr="00D33C51" w:rsidRDefault="00407291" w:rsidP="00407291">
      <w:pPr>
        <w:rPr>
          <w:rFonts w:asciiTheme="minorHAnsi" w:hAnsiTheme="minorHAnsi"/>
          <w:color w:val="000000" w:themeColor="text1"/>
          <w:lang w:val="en-CA"/>
        </w:rPr>
      </w:pPr>
      <w:r w:rsidRPr="00D33C51">
        <w:rPr>
          <w:rFonts w:asciiTheme="minorHAnsi" w:hAnsiTheme="minorHAnsi"/>
          <w:color w:val="000000" w:themeColor="text1"/>
          <w:lang w:val="en-CA"/>
        </w:rPr>
        <w:t>Direct Line: 204-727-7498</w:t>
      </w:r>
    </w:p>
    <w:p w:rsidR="00407291" w:rsidRPr="005D1DD9" w:rsidRDefault="00407291" w:rsidP="00407291">
      <w:pPr>
        <w:rPr>
          <w:rFonts w:asciiTheme="minorHAnsi" w:hAnsiTheme="minorHAnsi"/>
          <w:color w:val="1F497D"/>
          <w:lang w:val="en-CA"/>
        </w:rPr>
      </w:pPr>
      <w:hyperlink r:id="rId5" w:history="1">
        <w:r w:rsidRPr="005D1DD9">
          <w:rPr>
            <w:rStyle w:val="Hyperlink"/>
            <w:rFonts w:asciiTheme="minorHAnsi" w:hAnsiTheme="minorHAnsi"/>
            <w:lang w:val="en-CA"/>
          </w:rPr>
          <w:t>navidc@brandonu.ca</w:t>
        </w:r>
      </w:hyperlink>
    </w:p>
    <w:p w:rsidR="00407291" w:rsidRPr="005D1DD9" w:rsidRDefault="00407291" w:rsidP="00407291">
      <w:pPr>
        <w:rPr>
          <w:rFonts w:asciiTheme="minorHAnsi" w:hAnsiTheme="minorHAnsi"/>
          <w:color w:val="1F497D"/>
          <w:lang w:val="en-CA"/>
        </w:rPr>
      </w:pPr>
    </w:p>
    <w:p w:rsidR="00407291" w:rsidRPr="00D33C51" w:rsidRDefault="00407291" w:rsidP="00407291">
      <w:pPr>
        <w:rPr>
          <w:rFonts w:asciiTheme="minorHAnsi" w:hAnsiTheme="minorHAnsi"/>
          <w:color w:val="000000" w:themeColor="text1"/>
          <w:lang w:val="en-CA"/>
        </w:rPr>
      </w:pPr>
      <w:r w:rsidRPr="00D33C51">
        <w:rPr>
          <w:rFonts w:asciiTheme="minorHAnsi" w:hAnsiTheme="minorHAnsi"/>
          <w:color w:val="000000" w:themeColor="text1"/>
          <w:lang w:val="en-CA"/>
        </w:rPr>
        <w:t xml:space="preserve">My area of focus is violence against women, including all forms of Sexual Violence, which include Sexual Assault, Sexual Harassment as well as Intimate Partner Violence. I am trained as a Sexual Assault Advocate, as well as a trauma therapist to accompany survivors of Sexual Violence throughout the process of disclosing or reporting an incident of sexual assault. Prevention/Education is another aspect which I develop and deliver presentations on Responding to Disclosures of Sexual Assault on a University Campus, Sexual Harassment, Bystander Training and issues surrounding consent. </w:t>
      </w:r>
    </w:p>
    <w:p w:rsidR="0087391C" w:rsidRDefault="0087391C">
      <w:bookmarkStart w:id="0" w:name="_GoBack"/>
      <w:bookmarkEnd w:id="0"/>
    </w:p>
    <w:sectPr w:rsidR="0087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1"/>
    <w:rsid w:val="00407291"/>
    <w:rsid w:val="008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idc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2016-11-10T14:45:00Z</dcterms:created>
  <dcterms:modified xsi:type="dcterms:W3CDTF">2016-11-10T14:45:00Z</dcterms:modified>
</cp:coreProperties>
</file>