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CD0" w:rsidRPr="00C573D1" w:rsidRDefault="006C0CD0" w:rsidP="006C0CD0">
      <w:pPr>
        <w:pStyle w:val="Title"/>
        <w:ind w:left="360"/>
      </w:pPr>
      <w:r w:rsidRPr="00C573D1">
        <w:t>Annual Report</w:t>
      </w:r>
    </w:p>
    <w:p w:rsidR="006C0CD0" w:rsidRPr="00C573D1" w:rsidRDefault="006C0CD0" w:rsidP="006C0CD0">
      <w:pPr>
        <w:pStyle w:val="Title"/>
        <w:ind w:left="360"/>
      </w:pPr>
      <w:r w:rsidRPr="00C573D1">
        <w:t>201</w:t>
      </w:r>
      <w:r>
        <w:t>4</w:t>
      </w:r>
      <w:r w:rsidRPr="00C573D1">
        <w:t>-201</w:t>
      </w:r>
      <w:r>
        <w:t>5</w:t>
      </w:r>
    </w:p>
    <w:p w:rsidR="006C0CD0" w:rsidRPr="00C573D1" w:rsidRDefault="006C0CD0" w:rsidP="006C0CD0">
      <w:pPr>
        <w:pStyle w:val="Title"/>
        <w:ind w:left="360"/>
      </w:pPr>
      <w:r w:rsidRPr="00C573D1">
        <w:t>Status of Women Review Committee (SWRC)</w:t>
      </w:r>
    </w:p>
    <w:p w:rsidR="006C0CD0" w:rsidRPr="00C573D1" w:rsidRDefault="006C0CD0" w:rsidP="006C0CD0">
      <w:pPr>
        <w:pStyle w:val="Title"/>
        <w:ind w:left="360"/>
      </w:pPr>
      <w:r w:rsidRPr="00C573D1">
        <w:t>Brandon University</w:t>
      </w:r>
    </w:p>
    <w:p w:rsidR="006C0CD0" w:rsidRPr="00C573D1" w:rsidRDefault="006C0CD0" w:rsidP="006C0CD0">
      <w:pPr>
        <w:numPr>
          <w:ilvl w:val="0"/>
          <w:numId w:val="1"/>
        </w:numPr>
        <w:tabs>
          <w:tab w:val="clear" w:pos="720"/>
          <w:tab w:val="num" w:pos="0"/>
          <w:tab w:val="left" w:pos="360"/>
        </w:tabs>
        <w:ind w:left="360"/>
      </w:pPr>
      <w:r w:rsidRPr="00C573D1">
        <w:rPr>
          <w:b/>
        </w:rPr>
        <w:t>Committee members:</w:t>
      </w:r>
    </w:p>
    <w:p w:rsidR="006C0CD0" w:rsidRPr="00C573D1" w:rsidRDefault="006C0CD0" w:rsidP="006C0CD0">
      <w:pPr>
        <w:tabs>
          <w:tab w:val="num" w:pos="851"/>
        </w:tabs>
        <w:ind w:left="426"/>
      </w:pPr>
      <w:r w:rsidRPr="00C573D1">
        <w:t xml:space="preserve">(a) </w:t>
      </w:r>
      <w:r w:rsidRPr="00C573D1">
        <w:tab/>
      </w:r>
      <w:r>
        <w:t>Bea Jolly</w:t>
      </w:r>
      <w:r>
        <w:tab/>
      </w:r>
      <w:r w:rsidRPr="00C573D1">
        <w:tab/>
      </w:r>
      <w:r w:rsidRPr="00C573D1">
        <w:tab/>
      </w:r>
      <w:r w:rsidRPr="00C573D1">
        <w:tab/>
        <w:t xml:space="preserve">Board of Governors </w:t>
      </w:r>
    </w:p>
    <w:p w:rsidR="006C0CD0" w:rsidRPr="00C573D1" w:rsidRDefault="006C0CD0" w:rsidP="006C0CD0">
      <w:pPr>
        <w:tabs>
          <w:tab w:val="num" w:pos="851"/>
        </w:tabs>
        <w:ind w:left="426"/>
      </w:pPr>
      <w:r w:rsidRPr="00C573D1">
        <w:t xml:space="preserve">(b) </w:t>
      </w:r>
      <w:r w:rsidRPr="00C573D1">
        <w:tab/>
        <w:t>Sharon Hooper</w:t>
      </w:r>
      <w:r w:rsidRPr="00C573D1">
        <w:tab/>
      </w:r>
      <w:r w:rsidRPr="00C573D1">
        <w:tab/>
      </w:r>
      <w:r w:rsidRPr="00C573D1">
        <w:tab/>
        <w:t xml:space="preserve">Deans and Directors </w:t>
      </w:r>
    </w:p>
    <w:p w:rsidR="006C0CD0" w:rsidRPr="00C573D1" w:rsidRDefault="006C0CD0" w:rsidP="006C0CD0">
      <w:pPr>
        <w:tabs>
          <w:tab w:val="num" w:pos="851"/>
        </w:tabs>
        <w:ind w:left="426"/>
      </w:pPr>
      <w:r w:rsidRPr="00C573D1">
        <w:t>(c)   Alexis Braun</w:t>
      </w:r>
      <w:r w:rsidRPr="00C573D1">
        <w:tab/>
      </w:r>
      <w:r w:rsidRPr="00C573D1">
        <w:tab/>
      </w:r>
      <w:r w:rsidRPr="00C573D1">
        <w:tab/>
      </w:r>
      <w:r w:rsidRPr="00C573D1">
        <w:tab/>
        <w:t xml:space="preserve">BUFA </w:t>
      </w:r>
    </w:p>
    <w:p w:rsidR="006C0CD0" w:rsidRDefault="006C0CD0" w:rsidP="006C0CD0">
      <w:pPr>
        <w:tabs>
          <w:tab w:val="num" w:pos="851"/>
        </w:tabs>
        <w:ind w:left="426"/>
      </w:pPr>
      <w:r w:rsidRPr="00C573D1">
        <w:t>(d)</w:t>
      </w:r>
      <w:r w:rsidRPr="00C573D1">
        <w:tab/>
      </w:r>
      <w:r>
        <w:t>Dr. Corinne Mason;</w:t>
      </w:r>
      <w:r w:rsidRPr="00C573D1">
        <w:tab/>
      </w:r>
      <w:r>
        <w:tab/>
      </w:r>
      <w:r>
        <w:tab/>
      </w:r>
      <w:r w:rsidRPr="00C573D1">
        <w:t>Arts</w:t>
      </w:r>
      <w:r w:rsidRPr="006C0CD0">
        <w:t xml:space="preserve"> </w:t>
      </w:r>
    </w:p>
    <w:p w:rsidR="006C0CD0" w:rsidRPr="00C573D1" w:rsidRDefault="006C0CD0" w:rsidP="006C0CD0">
      <w:pPr>
        <w:tabs>
          <w:tab w:val="num" w:pos="851"/>
        </w:tabs>
        <w:ind w:left="426"/>
      </w:pPr>
      <w:r>
        <w:tab/>
      </w:r>
      <w:proofErr w:type="gramStart"/>
      <w:r>
        <w:t>then</w:t>
      </w:r>
      <w:proofErr w:type="gramEnd"/>
      <w:r>
        <w:t xml:space="preserve"> Dr. Jonathan Allan</w:t>
      </w:r>
    </w:p>
    <w:p w:rsidR="006C0CD0" w:rsidRPr="00C573D1" w:rsidRDefault="006C0CD0" w:rsidP="006C0CD0">
      <w:pPr>
        <w:tabs>
          <w:tab w:val="num" w:pos="851"/>
        </w:tabs>
        <w:ind w:left="426"/>
      </w:pPr>
      <w:r w:rsidRPr="00C573D1">
        <w:t xml:space="preserve">(e)  </w:t>
      </w:r>
      <w:r w:rsidRPr="00C573D1">
        <w:tab/>
      </w:r>
      <w:r>
        <w:t>Julie Ann Kniskern</w:t>
      </w:r>
      <w:r w:rsidRPr="00C573D1">
        <w:tab/>
      </w:r>
      <w:r w:rsidRPr="00C573D1">
        <w:tab/>
      </w:r>
      <w:r w:rsidRPr="00C573D1">
        <w:tab/>
        <w:t xml:space="preserve">Education </w:t>
      </w:r>
    </w:p>
    <w:p w:rsidR="006C0CD0" w:rsidRPr="00C573D1" w:rsidRDefault="006C0CD0" w:rsidP="006C0CD0">
      <w:pPr>
        <w:tabs>
          <w:tab w:val="num" w:pos="851"/>
        </w:tabs>
        <w:ind w:left="426"/>
        <w:rPr>
          <w:i/>
        </w:rPr>
      </w:pPr>
      <w:r w:rsidRPr="00C573D1">
        <w:t xml:space="preserve">(f) </w:t>
      </w:r>
      <w:r w:rsidRPr="00C573D1">
        <w:tab/>
      </w:r>
      <w:r w:rsidRPr="00C573D1">
        <w:rPr>
          <w:color w:val="000000"/>
        </w:rPr>
        <w:t>Karen Batson</w:t>
      </w:r>
      <w:r w:rsidRPr="00C573D1">
        <w:rPr>
          <w:color w:val="000000"/>
        </w:rPr>
        <w:tab/>
      </w:r>
      <w:r w:rsidRPr="00C573D1">
        <w:tab/>
      </w:r>
      <w:r w:rsidRPr="00C573D1">
        <w:tab/>
        <w:t xml:space="preserve">Health Studies </w:t>
      </w:r>
    </w:p>
    <w:p w:rsidR="006C0CD0" w:rsidRDefault="006C0CD0" w:rsidP="006C0CD0">
      <w:pPr>
        <w:tabs>
          <w:tab w:val="num" w:pos="851"/>
        </w:tabs>
        <w:ind w:left="426"/>
      </w:pPr>
      <w:r w:rsidRPr="00C573D1">
        <w:t xml:space="preserve">(g) </w:t>
      </w:r>
      <w:r w:rsidRPr="00C573D1">
        <w:tab/>
        <w:t xml:space="preserve">Dr. </w:t>
      </w:r>
      <w:r>
        <w:t>Sheila Scott in first term;</w:t>
      </w:r>
      <w:r w:rsidRPr="00C573D1">
        <w:rPr>
          <w:i/>
        </w:rPr>
        <w:tab/>
      </w:r>
      <w:r w:rsidRPr="00C573D1">
        <w:t>Music</w:t>
      </w:r>
    </w:p>
    <w:p w:rsidR="006C0CD0" w:rsidRPr="00C573D1" w:rsidRDefault="006C0CD0" w:rsidP="006C0CD0">
      <w:pPr>
        <w:tabs>
          <w:tab w:val="num" w:pos="851"/>
        </w:tabs>
        <w:ind w:left="426"/>
        <w:rPr>
          <w:i/>
        </w:rPr>
      </w:pPr>
      <w:r>
        <w:tab/>
      </w:r>
      <w:proofErr w:type="gramStart"/>
      <w:r>
        <w:t>then</w:t>
      </w:r>
      <w:proofErr w:type="gramEnd"/>
      <w:r>
        <w:t xml:space="preserve"> unfilled.</w:t>
      </w:r>
    </w:p>
    <w:p w:rsidR="006C0CD0" w:rsidRPr="00C573D1" w:rsidRDefault="006C0CD0" w:rsidP="006C0CD0">
      <w:pPr>
        <w:tabs>
          <w:tab w:val="num" w:pos="851"/>
        </w:tabs>
        <w:ind w:left="426"/>
        <w:rPr>
          <w:i/>
        </w:rPr>
      </w:pPr>
      <w:r w:rsidRPr="00C573D1">
        <w:t xml:space="preserve">(h) </w:t>
      </w:r>
      <w:r w:rsidRPr="00C573D1">
        <w:tab/>
        <w:t>Dr. Etsuko Yasui</w:t>
      </w:r>
      <w:r w:rsidRPr="00C573D1">
        <w:tab/>
      </w:r>
      <w:r w:rsidRPr="00C573D1">
        <w:tab/>
      </w:r>
      <w:r w:rsidRPr="00C573D1">
        <w:tab/>
        <w:t>Science</w:t>
      </w:r>
    </w:p>
    <w:p w:rsidR="006C0CD0" w:rsidRPr="00C573D1" w:rsidRDefault="006C0CD0" w:rsidP="006C0CD0">
      <w:pPr>
        <w:tabs>
          <w:tab w:val="num" w:pos="851"/>
        </w:tabs>
        <w:ind w:left="426"/>
      </w:pPr>
      <w:r w:rsidRPr="00C573D1">
        <w:t>(</w:t>
      </w:r>
      <w:proofErr w:type="spellStart"/>
      <w:r w:rsidRPr="00C573D1">
        <w:t>i</w:t>
      </w:r>
      <w:proofErr w:type="spellEnd"/>
      <w:r w:rsidRPr="00C573D1">
        <w:t xml:space="preserve">)   </w:t>
      </w:r>
      <w:r w:rsidRPr="00C573D1">
        <w:tab/>
        <w:t>Joan Garbutt</w:t>
      </w:r>
      <w:r w:rsidRPr="00C573D1">
        <w:tab/>
      </w:r>
      <w:r w:rsidRPr="00C573D1">
        <w:tab/>
      </w:r>
      <w:r w:rsidRPr="00C573D1">
        <w:tab/>
      </w:r>
      <w:r w:rsidRPr="00C573D1">
        <w:tab/>
        <w:t xml:space="preserve">Library/Student Services </w:t>
      </w:r>
    </w:p>
    <w:p w:rsidR="006C0CD0" w:rsidRPr="00C573D1" w:rsidRDefault="006C0CD0" w:rsidP="006C0CD0">
      <w:pPr>
        <w:tabs>
          <w:tab w:val="num" w:pos="851"/>
        </w:tabs>
        <w:ind w:left="426"/>
      </w:pPr>
      <w:r w:rsidRPr="00C573D1">
        <w:t>(j)</w:t>
      </w:r>
      <w:r w:rsidRPr="00C573D1">
        <w:tab/>
        <w:t>Dr. Marion Terry</w:t>
      </w:r>
      <w:r w:rsidRPr="00C573D1">
        <w:tab/>
      </w:r>
      <w:r w:rsidRPr="00C573D1">
        <w:tab/>
      </w:r>
      <w:r w:rsidRPr="00C573D1">
        <w:tab/>
        <w:t xml:space="preserve">Invited </w:t>
      </w:r>
    </w:p>
    <w:p w:rsidR="006C0CD0" w:rsidRPr="00C573D1" w:rsidRDefault="006C0CD0" w:rsidP="006C0CD0">
      <w:pPr>
        <w:tabs>
          <w:tab w:val="num" w:pos="851"/>
        </w:tabs>
        <w:ind w:left="426"/>
        <w:rPr>
          <w:bCs/>
        </w:rPr>
      </w:pPr>
      <w:r w:rsidRPr="00C573D1">
        <w:t xml:space="preserve">(l)   </w:t>
      </w:r>
      <w:r w:rsidRPr="00C573D1">
        <w:tab/>
        <w:t>Kathleen Nichol</w:t>
      </w:r>
      <w:r w:rsidRPr="00C573D1">
        <w:tab/>
      </w:r>
      <w:r w:rsidRPr="00C573D1">
        <w:tab/>
      </w:r>
      <w:r w:rsidRPr="00C573D1">
        <w:tab/>
        <w:t>Science (Chair)</w:t>
      </w:r>
    </w:p>
    <w:p w:rsidR="006C0CD0" w:rsidRDefault="006C0CD0" w:rsidP="006C0CD0">
      <w:pPr>
        <w:numPr>
          <w:ilvl w:val="0"/>
          <w:numId w:val="1"/>
        </w:numPr>
        <w:tabs>
          <w:tab w:val="clear" w:pos="720"/>
          <w:tab w:val="left" w:pos="360"/>
        </w:tabs>
        <w:ind w:left="360"/>
        <w:rPr>
          <w:color w:val="000000"/>
        </w:rPr>
      </w:pPr>
      <w:r w:rsidRPr="00C573D1">
        <w:rPr>
          <w:b/>
          <w:color w:val="000000"/>
        </w:rPr>
        <w:t>The mandate of the SWRC</w:t>
      </w:r>
      <w:r w:rsidRPr="00C573D1">
        <w:rPr>
          <w:color w:val="000000"/>
        </w:rPr>
        <w:t xml:space="preserve"> is defined in Article 30 of the CA.  The current SWRC has chosen to address this by promoting professional development in teaching and research; </w:t>
      </w:r>
    </w:p>
    <w:p w:rsidR="006C0CD0" w:rsidRPr="00C573D1" w:rsidRDefault="006C0CD0" w:rsidP="006C0CD0">
      <w:pPr>
        <w:tabs>
          <w:tab w:val="left" w:pos="360"/>
        </w:tabs>
        <w:ind w:left="360"/>
        <w:rPr>
          <w:color w:val="000000"/>
        </w:rPr>
      </w:pPr>
      <w:r w:rsidRPr="00C573D1">
        <w:rPr>
          <w:color w:val="000000"/>
        </w:rPr>
        <w:t>by promoting a healthy climate through mentoring and education; by collecting data on hires, and the awarding of promotions, tenure, leaves and research grants; and by gathering feedback from female faculty on their working conditions.</w:t>
      </w:r>
    </w:p>
    <w:p w:rsidR="00C078B1" w:rsidRDefault="006C0CD0" w:rsidP="006C0CD0">
      <w:pPr>
        <w:numPr>
          <w:ilvl w:val="0"/>
          <w:numId w:val="1"/>
        </w:numPr>
        <w:tabs>
          <w:tab w:val="clear" w:pos="720"/>
          <w:tab w:val="left" w:pos="360"/>
        </w:tabs>
        <w:ind w:left="360"/>
        <w:rPr>
          <w:color w:val="000000"/>
        </w:rPr>
      </w:pPr>
      <w:r w:rsidRPr="006C0CD0">
        <w:rPr>
          <w:b/>
          <w:color w:val="000000"/>
        </w:rPr>
        <w:t>The committee held eight meetings</w:t>
      </w:r>
      <w:r w:rsidRPr="006C0CD0">
        <w:rPr>
          <w:color w:val="000000"/>
        </w:rPr>
        <w:t xml:space="preserve"> between April 12, 2014 and April 13, 2015.  </w:t>
      </w:r>
      <w:r w:rsidR="00C82A79">
        <w:rPr>
          <w:color w:val="000000"/>
        </w:rPr>
        <w:t xml:space="preserve">Our greatest accomplishment was carrying out the </w:t>
      </w:r>
      <w:r w:rsidR="00C078B1">
        <w:rPr>
          <w:color w:val="000000"/>
        </w:rPr>
        <w:t xml:space="preserve">four year </w:t>
      </w:r>
      <w:r w:rsidR="00C82A79">
        <w:rPr>
          <w:color w:val="000000"/>
        </w:rPr>
        <w:t xml:space="preserve">mandated review of </w:t>
      </w:r>
      <w:r w:rsidR="00C078B1">
        <w:rPr>
          <w:color w:val="000000"/>
        </w:rPr>
        <w:t xml:space="preserve">the status of female faculty, with sponsorship from BUFA, the President’s office, and a Provincial </w:t>
      </w:r>
      <w:proofErr w:type="spellStart"/>
      <w:r w:rsidR="00C078B1">
        <w:rPr>
          <w:color w:val="000000"/>
        </w:rPr>
        <w:t>CareerStart</w:t>
      </w:r>
      <w:proofErr w:type="spellEnd"/>
      <w:r w:rsidR="00C078B1">
        <w:rPr>
          <w:color w:val="000000"/>
        </w:rPr>
        <w:t xml:space="preserve"> </w:t>
      </w:r>
      <w:proofErr w:type="gramStart"/>
      <w:r w:rsidR="00C078B1">
        <w:rPr>
          <w:color w:val="000000"/>
        </w:rPr>
        <w:t>grant .</w:t>
      </w:r>
      <w:proofErr w:type="gramEnd"/>
      <w:r w:rsidR="00C078B1">
        <w:rPr>
          <w:color w:val="000000"/>
        </w:rPr>
        <w:t xml:space="preserve">  A</w:t>
      </w:r>
      <w:r w:rsidR="00C82A79">
        <w:rPr>
          <w:color w:val="000000"/>
        </w:rPr>
        <w:t xml:space="preserve"> graduating </w:t>
      </w:r>
      <w:proofErr w:type="spellStart"/>
      <w:r w:rsidR="00C82A79">
        <w:rPr>
          <w:color w:val="000000"/>
        </w:rPr>
        <w:t>honours</w:t>
      </w:r>
      <w:proofErr w:type="spellEnd"/>
      <w:r w:rsidR="00C82A79">
        <w:rPr>
          <w:color w:val="000000"/>
        </w:rPr>
        <w:t xml:space="preserve"> Psych</w:t>
      </w:r>
      <w:r w:rsidR="00C078B1">
        <w:rPr>
          <w:color w:val="000000"/>
        </w:rPr>
        <w:t>ology</w:t>
      </w:r>
      <w:r w:rsidR="00C82A79">
        <w:rPr>
          <w:color w:val="000000"/>
        </w:rPr>
        <w:t xml:space="preserve"> student </w:t>
      </w:r>
      <w:r w:rsidR="00C078B1">
        <w:rPr>
          <w:color w:val="000000"/>
        </w:rPr>
        <w:t>w</w:t>
      </w:r>
      <w:r w:rsidR="00C82A79">
        <w:rPr>
          <w:color w:val="000000"/>
        </w:rPr>
        <w:t>as</w:t>
      </w:r>
      <w:r w:rsidR="00C078B1">
        <w:rPr>
          <w:color w:val="000000"/>
        </w:rPr>
        <w:t xml:space="preserve"> hired as the</w:t>
      </w:r>
      <w:r w:rsidR="00C82A79">
        <w:rPr>
          <w:color w:val="000000"/>
        </w:rPr>
        <w:t xml:space="preserve"> research assistant for two months in the summer to collect and analyze data, and</w:t>
      </w:r>
      <w:r w:rsidR="00C078B1">
        <w:rPr>
          <w:color w:val="000000"/>
        </w:rPr>
        <w:t xml:space="preserve"> to</w:t>
      </w:r>
      <w:r w:rsidR="00C82A79">
        <w:rPr>
          <w:color w:val="000000"/>
        </w:rPr>
        <w:t xml:space="preserve"> create a report.  </w:t>
      </w:r>
    </w:p>
    <w:p w:rsidR="000361AA" w:rsidRDefault="00C078B1" w:rsidP="00C078B1">
      <w:pPr>
        <w:tabs>
          <w:tab w:val="left" w:pos="360"/>
        </w:tabs>
        <w:ind w:left="360"/>
        <w:rPr>
          <w:color w:val="000000"/>
        </w:rPr>
      </w:pPr>
      <w:r>
        <w:rPr>
          <w:color w:val="000000"/>
        </w:rPr>
        <w:t xml:space="preserve">A subcommittee of four members met weekly with the research assistant to supervise and understand and </w:t>
      </w:r>
      <w:proofErr w:type="spellStart"/>
      <w:r>
        <w:rPr>
          <w:color w:val="000000"/>
        </w:rPr>
        <w:t>direct.The</w:t>
      </w:r>
      <w:proofErr w:type="spellEnd"/>
      <w:r>
        <w:rPr>
          <w:color w:val="000000"/>
        </w:rPr>
        <w:t xml:space="preserve"> written report was s</w:t>
      </w:r>
      <w:r w:rsidR="00C82A79">
        <w:rPr>
          <w:color w:val="000000"/>
        </w:rPr>
        <w:t xml:space="preserve">ubmitted to BUFA and </w:t>
      </w:r>
      <w:r>
        <w:rPr>
          <w:color w:val="000000"/>
        </w:rPr>
        <w:t xml:space="preserve">the </w:t>
      </w:r>
      <w:r w:rsidR="00C82A79">
        <w:rPr>
          <w:color w:val="000000"/>
        </w:rPr>
        <w:t>President</w:t>
      </w:r>
      <w:r>
        <w:rPr>
          <w:color w:val="000000"/>
        </w:rPr>
        <w:t xml:space="preserve"> and made available to all on the SWRC website</w:t>
      </w:r>
      <w:r w:rsidR="00C82A79">
        <w:rPr>
          <w:color w:val="000000"/>
        </w:rPr>
        <w:t xml:space="preserve">.  </w:t>
      </w:r>
      <w:r>
        <w:rPr>
          <w:color w:val="000000"/>
        </w:rPr>
        <w:t>Throughout the year members of the SWRC p</w:t>
      </w:r>
      <w:r w:rsidR="00C82A79">
        <w:rPr>
          <w:color w:val="000000"/>
        </w:rPr>
        <w:t xml:space="preserve">resented the </w:t>
      </w:r>
      <w:r>
        <w:rPr>
          <w:color w:val="000000"/>
        </w:rPr>
        <w:t>findings of the study</w:t>
      </w:r>
      <w:r w:rsidR="00C82A79">
        <w:rPr>
          <w:color w:val="000000"/>
        </w:rPr>
        <w:t xml:space="preserve"> to all faculties and administrative committees on campus (</w:t>
      </w:r>
      <w:r w:rsidR="000361AA">
        <w:rPr>
          <w:color w:val="000000"/>
        </w:rPr>
        <w:t xml:space="preserve">ten).  </w:t>
      </w:r>
      <w:r>
        <w:rPr>
          <w:color w:val="000000"/>
        </w:rPr>
        <w:t>At these presentations, g</w:t>
      </w:r>
      <w:r w:rsidR="000361AA">
        <w:rPr>
          <w:color w:val="000000"/>
        </w:rPr>
        <w:t xml:space="preserve">ood questions </w:t>
      </w:r>
      <w:r>
        <w:rPr>
          <w:color w:val="000000"/>
        </w:rPr>
        <w:t xml:space="preserve">were </w:t>
      </w:r>
      <w:r w:rsidR="000361AA">
        <w:rPr>
          <w:color w:val="000000"/>
        </w:rPr>
        <w:t xml:space="preserve">raised, such as </w:t>
      </w:r>
      <w:r w:rsidR="000361AA" w:rsidRPr="00C078B1">
        <w:rPr>
          <w:color w:val="000000"/>
        </w:rPr>
        <w:t>“</w:t>
      </w:r>
      <w:r w:rsidR="000361AA" w:rsidRPr="00C078B1">
        <w:rPr>
          <w:rFonts w:eastAsia="Calibri"/>
          <w:lang w:val="en-CA"/>
        </w:rPr>
        <w:t>Could a similar survey and study be done of MGEU employees?</w:t>
      </w:r>
      <w:r w:rsidR="000361AA" w:rsidRPr="00C078B1">
        <w:rPr>
          <w:color w:val="000000"/>
        </w:rPr>
        <w:t>”</w:t>
      </w:r>
      <w:r w:rsidR="000361AA">
        <w:rPr>
          <w:color w:val="000000"/>
        </w:rPr>
        <w:t xml:space="preserve">  </w:t>
      </w:r>
    </w:p>
    <w:p w:rsidR="006C0CD0" w:rsidRPr="006C0CD0" w:rsidRDefault="006C0CD0" w:rsidP="006C0CD0">
      <w:pPr>
        <w:numPr>
          <w:ilvl w:val="0"/>
          <w:numId w:val="1"/>
        </w:numPr>
        <w:tabs>
          <w:tab w:val="clear" w:pos="720"/>
          <w:tab w:val="left" w:pos="360"/>
        </w:tabs>
        <w:ind w:left="360"/>
        <w:rPr>
          <w:color w:val="000000"/>
        </w:rPr>
      </w:pPr>
      <w:r w:rsidRPr="006C0CD0">
        <w:rPr>
          <w:b/>
        </w:rPr>
        <w:t xml:space="preserve">Workshops and events organized: </w:t>
      </w:r>
      <w:r w:rsidRPr="00C573D1">
        <w:t xml:space="preserve"> </w:t>
      </w:r>
    </w:p>
    <w:p w:rsidR="00C078B1" w:rsidRDefault="000361AA" w:rsidP="00C078B1">
      <w:pPr>
        <w:ind w:left="720" w:hanging="360"/>
        <w:rPr>
          <w:bCs/>
        </w:rPr>
      </w:pPr>
      <w:r>
        <w:rPr>
          <w:b/>
          <w:bCs/>
        </w:rPr>
        <w:t>(a)</w:t>
      </w:r>
      <w:r>
        <w:rPr>
          <w:b/>
          <w:bCs/>
        </w:rPr>
        <w:tab/>
      </w:r>
      <w:r w:rsidRPr="000361AA">
        <w:rPr>
          <w:b/>
          <w:bCs/>
        </w:rPr>
        <w:t>Preparing your Dossier for Promotion, Tenure or Reclassification workshop, May 14</w:t>
      </w:r>
      <w:r w:rsidRPr="000361AA">
        <w:rPr>
          <w:b/>
          <w:bCs/>
          <w:vertAlign w:val="superscript"/>
        </w:rPr>
        <w:t>th</w:t>
      </w:r>
      <w:r>
        <w:rPr>
          <w:b/>
          <w:bCs/>
        </w:rPr>
        <w:t>, 2013</w:t>
      </w:r>
      <w:r w:rsidRPr="000361AA">
        <w:rPr>
          <w:b/>
          <w:bCs/>
        </w:rPr>
        <w:t>:</w:t>
      </w:r>
      <w:r w:rsidRPr="000361AA">
        <w:rPr>
          <w:bCs/>
        </w:rPr>
        <w:t xml:space="preserve">  </w:t>
      </w:r>
      <w:r w:rsidR="00C078B1">
        <w:rPr>
          <w:bCs/>
        </w:rPr>
        <w:t>Seven</w:t>
      </w:r>
      <w:r w:rsidRPr="000361AA">
        <w:rPr>
          <w:bCs/>
        </w:rPr>
        <w:t xml:space="preserve"> successful applicants presented th</w:t>
      </w:r>
      <w:r w:rsidR="00C078B1">
        <w:rPr>
          <w:bCs/>
        </w:rPr>
        <w:t xml:space="preserve">eir tips; six </w:t>
      </w:r>
      <w:proofErr w:type="gramStart"/>
      <w:r w:rsidR="00C078B1">
        <w:rPr>
          <w:bCs/>
        </w:rPr>
        <w:t>faculty</w:t>
      </w:r>
      <w:proofErr w:type="gramEnd"/>
      <w:r w:rsidR="00C078B1">
        <w:rPr>
          <w:bCs/>
        </w:rPr>
        <w:t xml:space="preserve"> attended.</w:t>
      </w:r>
    </w:p>
    <w:p w:rsidR="006C0CD0" w:rsidRPr="00C573D1" w:rsidRDefault="00C078B1" w:rsidP="00C078B1">
      <w:pPr>
        <w:ind w:left="720" w:hanging="360"/>
      </w:pPr>
      <w:r>
        <w:rPr>
          <w:b/>
        </w:rPr>
        <w:t>(b)</w:t>
      </w:r>
      <w:r>
        <w:rPr>
          <w:b/>
        </w:rPr>
        <w:tab/>
      </w:r>
      <w:r w:rsidR="006C0CD0" w:rsidRPr="00C573D1">
        <w:rPr>
          <w:b/>
        </w:rPr>
        <w:t>New Faculty Orientation BUFA session, August 2</w:t>
      </w:r>
      <w:r w:rsidR="000361AA">
        <w:rPr>
          <w:b/>
        </w:rPr>
        <w:t>6</w:t>
      </w:r>
      <w:r w:rsidR="006C0CD0" w:rsidRPr="00C573D1">
        <w:rPr>
          <w:b/>
        </w:rPr>
        <w:t>, 201</w:t>
      </w:r>
      <w:r w:rsidR="000361AA">
        <w:rPr>
          <w:b/>
        </w:rPr>
        <w:t>4</w:t>
      </w:r>
      <w:r w:rsidR="006C0CD0" w:rsidRPr="00C573D1">
        <w:rPr>
          <w:b/>
        </w:rPr>
        <w:t xml:space="preserve">:  </w:t>
      </w:r>
      <w:r w:rsidR="006C0CD0" w:rsidRPr="00C573D1">
        <w:rPr>
          <w:rFonts w:eastAsia="Calibri"/>
        </w:rPr>
        <w:t xml:space="preserve">Human Resources invited us to organize a session for new faculty (BUFA members) in conjunction with the New Employee Orientation.  </w:t>
      </w:r>
      <w:r w:rsidR="000361AA" w:rsidRPr="000361AA">
        <w:rPr>
          <w:rFonts w:eastAsia="Calibri"/>
          <w:bCs/>
          <w:color w:val="000000"/>
        </w:rPr>
        <w:t xml:space="preserve">Meir Serfaty of BUFA spoke of his goals for BUFA and negotiations this year.  Then twelve people from across campus prepared handouts on services their areas provide for faculty (e.g. bookstore, finance and registration, student services, Status of Women) and were available for questions.  There were good questions.  Eighteen new </w:t>
      </w:r>
      <w:proofErr w:type="gramStart"/>
      <w:r w:rsidR="000361AA" w:rsidRPr="000361AA">
        <w:rPr>
          <w:rFonts w:eastAsia="Calibri"/>
          <w:bCs/>
          <w:color w:val="000000"/>
        </w:rPr>
        <w:t>faculty</w:t>
      </w:r>
      <w:proofErr w:type="gramEnd"/>
      <w:r w:rsidR="000361AA" w:rsidRPr="000361AA">
        <w:rPr>
          <w:rFonts w:eastAsia="Calibri"/>
          <w:bCs/>
          <w:color w:val="000000"/>
        </w:rPr>
        <w:t xml:space="preserve"> attended.  </w:t>
      </w:r>
    </w:p>
    <w:p w:rsidR="000361AA" w:rsidRDefault="006C0CD0" w:rsidP="000361AA">
      <w:pPr>
        <w:ind w:left="720" w:hanging="360"/>
        <w:rPr>
          <w:rFonts w:eastAsia="Calibri"/>
          <w:b/>
        </w:rPr>
      </w:pPr>
      <w:r w:rsidRPr="00C573D1">
        <w:rPr>
          <w:rFonts w:eastAsia="Calibri"/>
          <w:b/>
        </w:rPr>
        <w:t>(</w:t>
      </w:r>
      <w:r>
        <w:rPr>
          <w:rFonts w:eastAsia="Calibri"/>
          <w:b/>
        </w:rPr>
        <w:t>b</w:t>
      </w:r>
      <w:r w:rsidRPr="00C573D1">
        <w:rPr>
          <w:rFonts w:eastAsia="Calibri"/>
          <w:b/>
        </w:rPr>
        <w:t>)</w:t>
      </w:r>
      <w:r w:rsidRPr="00C573D1">
        <w:rPr>
          <w:rFonts w:eastAsia="Calibri"/>
          <w:b/>
        </w:rPr>
        <w:tab/>
        <w:t>Workshop on Applying for Tenure, Promotion an</w:t>
      </w:r>
      <w:r w:rsidR="000361AA">
        <w:rPr>
          <w:rFonts w:eastAsia="Calibri"/>
          <w:b/>
        </w:rPr>
        <w:t>d Reclassification, September 12</w:t>
      </w:r>
      <w:r w:rsidRPr="00C573D1">
        <w:rPr>
          <w:rFonts w:eastAsia="Calibri"/>
          <w:b/>
          <w:vertAlign w:val="superscript"/>
        </w:rPr>
        <w:t>th</w:t>
      </w:r>
      <w:r w:rsidRPr="00C573D1">
        <w:rPr>
          <w:rFonts w:eastAsia="Calibri"/>
          <w:b/>
        </w:rPr>
        <w:t>,</w:t>
      </w:r>
      <w:r w:rsidRPr="00C573D1">
        <w:t xml:space="preserve"> </w:t>
      </w:r>
      <w:r w:rsidRPr="00C573D1">
        <w:rPr>
          <w:b/>
        </w:rPr>
        <w:t>201</w:t>
      </w:r>
      <w:r w:rsidR="000361AA">
        <w:rPr>
          <w:b/>
        </w:rPr>
        <w:t>4</w:t>
      </w:r>
      <w:r w:rsidRPr="00C573D1">
        <w:rPr>
          <w:b/>
        </w:rPr>
        <w:t xml:space="preserve">:  </w:t>
      </w:r>
      <w:r w:rsidR="000361AA">
        <w:rPr>
          <w:bCs/>
        </w:rPr>
        <w:t xml:space="preserve">Three </w:t>
      </w:r>
      <w:r w:rsidR="00C078B1">
        <w:rPr>
          <w:bCs/>
        </w:rPr>
        <w:t xml:space="preserve">people </w:t>
      </w:r>
      <w:r w:rsidR="000361AA">
        <w:rPr>
          <w:bCs/>
        </w:rPr>
        <w:t>presented</w:t>
      </w:r>
      <w:r w:rsidR="00C078B1">
        <w:rPr>
          <w:bCs/>
        </w:rPr>
        <w:t xml:space="preserve"> – Todd </w:t>
      </w:r>
      <w:r w:rsidR="000361AA">
        <w:rPr>
          <w:bCs/>
        </w:rPr>
        <w:t>Fugleberg from BUFA on the requirements</w:t>
      </w:r>
      <w:r w:rsidR="00C078B1">
        <w:rPr>
          <w:bCs/>
        </w:rPr>
        <w:t xml:space="preserve"> </w:t>
      </w:r>
      <w:r w:rsidR="00C078B1">
        <w:rPr>
          <w:bCs/>
        </w:rPr>
        <w:lastRenderedPageBreak/>
        <w:t>outlined in the Collective Agreement</w:t>
      </w:r>
      <w:r w:rsidR="000361AA">
        <w:rPr>
          <w:bCs/>
        </w:rPr>
        <w:t xml:space="preserve">, Doug Pickering </w:t>
      </w:r>
      <w:r w:rsidR="00C078B1">
        <w:rPr>
          <w:bCs/>
        </w:rPr>
        <w:t xml:space="preserve">as most recent chair </w:t>
      </w:r>
      <w:proofErr w:type="gramStart"/>
      <w:r w:rsidR="00C078B1">
        <w:rPr>
          <w:bCs/>
        </w:rPr>
        <w:t xml:space="preserve">of  </w:t>
      </w:r>
      <w:r w:rsidR="000361AA">
        <w:rPr>
          <w:bCs/>
        </w:rPr>
        <w:t>t</w:t>
      </w:r>
      <w:r w:rsidR="00C078B1">
        <w:rPr>
          <w:bCs/>
        </w:rPr>
        <w:t>he</w:t>
      </w:r>
      <w:proofErr w:type="gramEnd"/>
      <w:r w:rsidR="00C078B1">
        <w:rPr>
          <w:bCs/>
        </w:rPr>
        <w:t xml:space="preserve"> University Tenure Committee </w:t>
      </w:r>
      <w:r w:rsidR="000361AA">
        <w:rPr>
          <w:bCs/>
        </w:rPr>
        <w:t>on FAQ</w:t>
      </w:r>
      <w:r w:rsidR="00C078B1">
        <w:rPr>
          <w:bCs/>
        </w:rPr>
        <w:t xml:space="preserve"> … </w:t>
      </w:r>
      <w:r w:rsidR="000361AA">
        <w:rPr>
          <w:bCs/>
        </w:rPr>
        <w:t xml:space="preserve"> in a humorous and honest way, and Patrick </w:t>
      </w:r>
      <w:proofErr w:type="spellStart"/>
      <w:r w:rsidR="000361AA">
        <w:rPr>
          <w:bCs/>
        </w:rPr>
        <w:t>Carrabré</w:t>
      </w:r>
      <w:proofErr w:type="spellEnd"/>
      <w:r w:rsidR="000361AA">
        <w:rPr>
          <w:bCs/>
        </w:rPr>
        <w:t xml:space="preserve"> </w:t>
      </w:r>
      <w:r w:rsidR="00C078B1">
        <w:rPr>
          <w:bCs/>
        </w:rPr>
        <w:t>as most recent chair of the</w:t>
      </w:r>
      <w:r w:rsidR="000361AA">
        <w:rPr>
          <w:bCs/>
        </w:rPr>
        <w:t xml:space="preserve"> Universi</w:t>
      </w:r>
      <w:r w:rsidR="00C078B1">
        <w:rPr>
          <w:bCs/>
        </w:rPr>
        <w:t>ty Promotion Committee</w:t>
      </w:r>
      <w:r w:rsidR="000361AA">
        <w:rPr>
          <w:bCs/>
        </w:rPr>
        <w:t xml:space="preserve">.  Patrick presented his view that the processes are not black and white, so </w:t>
      </w:r>
      <w:r w:rsidR="00C078B1">
        <w:rPr>
          <w:bCs/>
        </w:rPr>
        <w:t>you must make your case,</w:t>
      </w:r>
      <w:r w:rsidR="000361AA">
        <w:rPr>
          <w:bCs/>
        </w:rPr>
        <w:t xml:space="preserve"> know your department, and consult with others.  Then representatives from the five faculties, and from PA’s and IA’s and a full professor</w:t>
      </w:r>
      <w:r w:rsidR="00C078B1">
        <w:rPr>
          <w:bCs/>
        </w:rPr>
        <w:t>,</w:t>
      </w:r>
      <w:r w:rsidR="000361AA">
        <w:rPr>
          <w:bCs/>
        </w:rPr>
        <w:t xml:space="preserve"> were available to give tips and share their dossiers.  It worked well … </w:t>
      </w:r>
      <w:r w:rsidR="00C078B1">
        <w:rPr>
          <w:bCs/>
        </w:rPr>
        <w:t xml:space="preserve">we </w:t>
      </w:r>
      <w:r w:rsidR="000361AA">
        <w:rPr>
          <w:bCs/>
        </w:rPr>
        <w:t xml:space="preserve">received good feedback at the time.  Fourteen attended.  </w:t>
      </w:r>
    </w:p>
    <w:p w:rsidR="000361AA" w:rsidRPr="000361AA" w:rsidRDefault="006C0CD0" w:rsidP="000361AA">
      <w:pPr>
        <w:tabs>
          <w:tab w:val="left" w:pos="720"/>
        </w:tabs>
        <w:ind w:left="720" w:hanging="360"/>
        <w:rPr>
          <w:rFonts w:eastAsia="Calibri"/>
          <w:bCs/>
          <w:color w:val="000000"/>
        </w:rPr>
      </w:pPr>
      <w:r>
        <w:rPr>
          <w:rFonts w:eastAsia="Calibri"/>
          <w:b/>
        </w:rPr>
        <w:t>(c</w:t>
      </w:r>
      <w:r w:rsidRPr="00C573D1">
        <w:rPr>
          <w:rFonts w:eastAsia="Calibri"/>
          <w:b/>
        </w:rPr>
        <w:t>)</w:t>
      </w:r>
      <w:r w:rsidRPr="00C573D1">
        <w:rPr>
          <w:rFonts w:eastAsia="Calibri"/>
          <w:b/>
        </w:rPr>
        <w:tab/>
        <w:t xml:space="preserve">Women’s Research Network (WRN) </w:t>
      </w:r>
      <w:r w:rsidR="008F3389">
        <w:rPr>
          <w:rFonts w:eastAsia="Calibri"/>
          <w:b/>
        </w:rPr>
        <w:t>workshop on</w:t>
      </w:r>
      <w:r w:rsidR="000361AA" w:rsidRPr="000361AA">
        <w:rPr>
          <w:rFonts w:eastAsia="Calibri"/>
          <w:b/>
          <w:bCs/>
          <w:color w:val="000000"/>
        </w:rPr>
        <w:t xml:space="preserve"> “Strengthening o</w:t>
      </w:r>
      <w:r w:rsidR="008F3389">
        <w:rPr>
          <w:rFonts w:eastAsia="Calibri"/>
          <w:b/>
          <w:bCs/>
          <w:color w:val="000000"/>
        </w:rPr>
        <w:t xml:space="preserve">ur Research Community, </w:t>
      </w:r>
      <w:r w:rsidR="000361AA" w:rsidRPr="000361AA">
        <w:rPr>
          <w:rFonts w:eastAsia="Calibri"/>
          <w:b/>
          <w:bCs/>
          <w:color w:val="000000"/>
        </w:rPr>
        <w:t>October 28</w:t>
      </w:r>
      <w:r w:rsidR="008F3389">
        <w:rPr>
          <w:rFonts w:eastAsia="Calibri"/>
          <w:b/>
          <w:bCs/>
          <w:color w:val="000000"/>
        </w:rPr>
        <w:t>, 2014</w:t>
      </w:r>
      <w:r w:rsidR="000361AA" w:rsidRPr="000361AA">
        <w:rPr>
          <w:rFonts w:eastAsia="Calibri"/>
          <w:b/>
          <w:bCs/>
          <w:color w:val="000000"/>
        </w:rPr>
        <w:t>:</w:t>
      </w:r>
      <w:r w:rsidR="000361AA" w:rsidRPr="000361AA">
        <w:rPr>
          <w:rFonts w:eastAsia="Calibri"/>
          <w:bCs/>
          <w:color w:val="000000"/>
        </w:rPr>
        <w:t xml:space="preserve">  </w:t>
      </w:r>
      <w:r w:rsidR="008F3389">
        <w:rPr>
          <w:rFonts w:eastAsia="Calibri"/>
          <w:bCs/>
          <w:color w:val="000000"/>
        </w:rPr>
        <w:t xml:space="preserve">Participants were asked to </w:t>
      </w:r>
      <w:r w:rsidR="008F3389" w:rsidRPr="008F3389">
        <w:t xml:space="preserve">come prepared to share an incident or idea that has had a positive impact on </w:t>
      </w:r>
      <w:r w:rsidR="008F3389">
        <w:t>thei</w:t>
      </w:r>
      <w:r w:rsidR="008F3389" w:rsidRPr="008F3389">
        <w:t>r own research experiences.</w:t>
      </w:r>
      <w:r w:rsidR="008F3389">
        <w:rPr>
          <w:rFonts w:ascii="Arial" w:hAnsi="Arial" w:cs="Arial"/>
        </w:rPr>
        <w:t xml:space="preserve"> </w:t>
      </w:r>
      <w:r w:rsidR="008F3389" w:rsidRPr="008F3389">
        <w:t>T</w:t>
      </w:r>
      <w:r w:rsidR="000361AA" w:rsidRPr="000361AA">
        <w:rPr>
          <w:rFonts w:eastAsia="Calibri"/>
          <w:bCs/>
          <w:color w:val="000000"/>
        </w:rPr>
        <w:t>here was a sense of assertive optimism at this gathering.  Eighteen attended</w:t>
      </w:r>
      <w:r w:rsidR="008F3389">
        <w:rPr>
          <w:rFonts w:eastAsia="Calibri"/>
          <w:bCs/>
          <w:color w:val="000000"/>
        </w:rPr>
        <w:t xml:space="preserve"> – a very good turnout</w:t>
      </w:r>
      <w:r w:rsidR="000361AA" w:rsidRPr="000361AA">
        <w:rPr>
          <w:rFonts w:eastAsia="Calibri"/>
          <w:bCs/>
          <w:color w:val="000000"/>
        </w:rPr>
        <w:t xml:space="preserve">.  Very good suggestions arose.  It was noted that perhaps Dr. Fearon and Dr. Heather Duncan’s advice at the New Faculty Orientation in August to “start now” with one’s research agenda may have sparked interest.  The atmosphere was </w:t>
      </w:r>
      <w:r w:rsidR="008F3389" w:rsidRPr="000361AA">
        <w:rPr>
          <w:rFonts w:eastAsia="Calibri"/>
          <w:bCs/>
          <w:color w:val="000000"/>
        </w:rPr>
        <w:t>invigorating</w:t>
      </w:r>
      <w:r w:rsidR="000361AA" w:rsidRPr="000361AA">
        <w:rPr>
          <w:rFonts w:eastAsia="Calibri"/>
          <w:bCs/>
          <w:color w:val="000000"/>
        </w:rPr>
        <w:t>.</w:t>
      </w:r>
    </w:p>
    <w:p w:rsidR="008F3389" w:rsidRDefault="008F3389" w:rsidP="008F3389">
      <w:pPr>
        <w:tabs>
          <w:tab w:val="left" w:pos="720"/>
        </w:tabs>
        <w:ind w:left="720" w:hanging="360"/>
        <w:rPr>
          <w:rFonts w:eastAsia="Calibri"/>
          <w:bCs/>
          <w:color w:val="000000"/>
        </w:rPr>
      </w:pPr>
      <w:r>
        <w:rPr>
          <w:rFonts w:eastAsia="Calibri"/>
          <w:bCs/>
          <w:color w:val="000000"/>
        </w:rPr>
        <w:tab/>
        <w:t>A</w:t>
      </w:r>
      <w:r w:rsidR="000361AA" w:rsidRPr="000361AA">
        <w:rPr>
          <w:rFonts w:eastAsia="Calibri"/>
          <w:bCs/>
          <w:color w:val="000000"/>
        </w:rPr>
        <w:t xml:space="preserve"> follow up </w:t>
      </w:r>
      <w:r>
        <w:rPr>
          <w:rFonts w:eastAsia="Calibri"/>
          <w:bCs/>
          <w:color w:val="000000"/>
        </w:rPr>
        <w:t xml:space="preserve">meeting happened on </w:t>
      </w:r>
      <w:r w:rsidR="000361AA" w:rsidRPr="000361AA">
        <w:rPr>
          <w:rFonts w:eastAsia="Calibri"/>
          <w:bCs/>
          <w:color w:val="000000"/>
        </w:rPr>
        <w:t>November 25</w:t>
      </w:r>
      <w:r w:rsidR="000361AA" w:rsidRPr="000361AA">
        <w:rPr>
          <w:rFonts w:eastAsia="Calibri"/>
          <w:bCs/>
          <w:color w:val="000000"/>
          <w:vertAlign w:val="superscript"/>
        </w:rPr>
        <w:t>th</w:t>
      </w:r>
      <w:r w:rsidR="000361AA" w:rsidRPr="000361AA">
        <w:rPr>
          <w:rFonts w:eastAsia="Calibri"/>
          <w:bCs/>
          <w:color w:val="000000"/>
        </w:rPr>
        <w:t>,</w:t>
      </w:r>
      <w:r>
        <w:rPr>
          <w:rFonts w:eastAsia="Calibri"/>
          <w:bCs/>
          <w:color w:val="000000"/>
        </w:rPr>
        <w:t xml:space="preserve"> 2014</w:t>
      </w:r>
      <w:r w:rsidR="000361AA" w:rsidRPr="000361AA">
        <w:rPr>
          <w:rFonts w:eastAsia="Calibri"/>
          <w:bCs/>
          <w:color w:val="000000"/>
        </w:rPr>
        <w:t xml:space="preserve"> at 12:40 p.m.</w:t>
      </w:r>
      <w:r>
        <w:rPr>
          <w:rFonts w:eastAsia="Calibri"/>
          <w:bCs/>
          <w:color w:val="000000"/>
        </w:rPr>
        <w:t xml:space="preserve">  One of the strong suggestions was to offer writing days on campus – once a month – to escape the office and work on writing up research. </w:t>
      </w:r>
      <w:r w:rsidR="000361AA" w:rsidRPr="000361AA">
        <w:rPr>
          <w:rFonts w:eastAsia="Calibri"/>
          <w:bCs/>
          <w:color w:val="000000"/>
        </w:rPr>
        <w:t xml:space="preserve">Marianne Reid </w:t>
      </w:r>
      <w:r>
        <w:rPr>
          <w:rFonts w:eastAsia="Calibri"/>
          <w:bCs/>
          <w:color w:val="000000"/>
        </w:rPr>
        <w:t xml:space="preserve">and the Library </w:t>
      </w:r>
      <w:r w:rsidR="000361AA" w:rsidRPr="000361AA">
        <w:rPr>
          <w:rFonts w:eastAsia="Calibri"/>
          <w:bCs/>
          <w:color w:val="000000"/>
        </w:rPr>
        <w:t xml:space="preserve">offered the Convergys Lab as a writing spot for </w:t>
      </w:r>
      <w:r>
        <w:rPr>
          <w:rFonts w:eastAsia="Calibri"/>
          <w:bCs/>
          <w:color w:val="000000"/>
        </w:rPr>
        <w:t xml:space="preserve">these </w:t>
      </w:r>
      <w:r w:rsidR="000361AA" w:rsidRPr="000361AA">
        <w:rPr>
          <w:rFonts w:eastAsia="Calibri"/>
          <w:bCs/>
          <w:color w:val="000000"/>
        </w:rPr>
        <w:t>on-campus writing days.</w:t>
      </w:r>
    </w:p>
    <w:p w:rsidR="002E6C94" w:rsidRDefault="008F3389" w:rsidP="002E6C94">
      <w:pPr>
        <w:tabs>
          <w:tab w:val="left" w:pos="720"/>
        </w:tabs>
        <w:ind w:left="720" w:hanging="360"/>
        <w:rPr>
          <w:rFonts w:eastAsia="Calibri"/>
          <w:bCs/>
          <w:color w:val="000000"/>
        </w:rPr>
      </w:pPr>
      <w:r w:rsidRPr="002E6C94">
        <w:rPr>
          <w:rFonts w:eastAsia="Calibri"/>
          <w:b/>
          <w:bCs/>
          <w:color w:val="000000"/>
        </w:rPr>
        <w:t>(d)</w:t>
      </w:r>
      <w:r w:rsidR="000361AA" w:rsidRPr="00C573D1">
        <w:rPr>
          <w:rFonts w:eastAsia="Calibri"/>
          <w:b/>
        </w:rPr>
        <w:t xml:space="preserve"> </w:t>
      </w:r>
      <w:r w:rsidR="000361AA" w:rsidRPr="000361AA">
        <w:rPr>
          <w:rFonts w:eastAsia="Calibri"/>
          <w:b/>
          <w:bCs/>
          <w:color w:val="000000"/>
        </w:rPr>
        <w:t>Women in History Month</w:t>
      </w:r>
      <w:r w:rsidR="008E561E">
        <w:rPr>
          <w:rFonts w:eastAsia="Calibri"/>
          <w:b/>
          <w:bCs/>
          <w:color w:val="000000"/>
        </w:rPr>
        <w:t>, October 2014</w:t>
      </w:r>
      <w:r>
        <w:rPr>
          <w:rFonts w:eastAsia="Calibri"/>
          <w:b/>
          <w:bCs/>
          <w:color w:val="000000"/>
        </w:rPr>
        <w:t>:</w:t>
      </w:r>
      <w:r w:rsidR="000361AA" w:rsidRPr="000361AA">
        <w:rPr>
          <w:rFonts w:eastAsia="Calibri"/>
          <w:b/>
          <w:bCs/>
          <w:color w:val="000000"/>
        </w:rPr>
        <w:t xml:space="preserve">  </w:t>
      </w:r>
      <w:r w:rsidR="008E561E" w:rsidRPr="008E561E">
        <w:rPr>
          <w:rFonts w:eastAsia="Calibri"/>
          <w:bCs/>
          <w:color w:val="000000"/>
        </w:rPr>
        <w:t>The theme for Women in History Month</w:t>
      </w:r>
      <w:r w:rsidR="008E561E">
        <w:rPr>
          <w:rFonts w:eastAsia="Calibri"/>
          <w:bCs/>
          <w:color w:val="000000"/>
        </w:rPr>
        <w:t xml:space="preserve"> in Canada this year </w:t>
      </w:r>
      <w:r w:rsidR="008E561E" w:rsidRPr="008E561E">
        <w:rPr>
          <w:rFonts w:eastAsia="Calibri"/>
          <w:bCs/>
          <w:color w:val="000000"/>
        </w:rPr>
        <w:t>was “Celebrating Women in Leadership”.</w:t>
      </w:r>
      <w:r w:rsidR="008E561E">
        <w:rPr>
          <w:rFonts w:eastAsia="Calibri"/>
          <w:b/>
          <w:bCs/>
          <w:color w:val="000000"/>
        </w:rPr>
        <w:t xml:space="preserve">  </w:t>
      </w:r>
      <w:r w:rsidR="000361AA" w:rsidRPr="000361AA">
        <w:rPr>
          <w:rFonts w:eastAsia="Calibri"/>
          <w:bCs/>
          <w:color w:val="000000"/>
        </w:rPr>
        <w:t xml:space="preserve">Three women – Marion Terry, Allison McCulloch and Lin Xu – were </w:t>
      </w:r>
      <w:proofErr w:type="spellStart"/>
      <w:r w:rsidR="000361AA" w:rsidRPr="000361AA">
        <w:rPr>
          <w:rFonts w:eastAsia="Calibri"/>
          <w:bCs/>
          <w:color w:val="000000"/>
        </w:rPr>
        <w:t>honoured</w:t>
      </w:r>
      <w:proofErr w:type="spellEnd"/>
      <w:r w:rsidR="000361AA" w:rsidRPr="000361AA">
        <w:rPr>
          <w:rFonts w:eastAsia="Calibri"/>
          <w:bCs/>
          <w:color w:val="000000"/>
        </w:rPr>
        <w:t xml:space="preserve"> </w:t>
      </w:r>
      <w:r w:rsidR="008E561E">
        <w:rPr>
          <w:rFonts w:eastAsia="Calibri"/>
          <w:bCs/>
          <w:color w:val="000000"/>
        </w:rPr>
        <w:t>on October 20</w:t>
      </w:r>
      <w:r w:rsidR="008E561E" w:rsidRPr="008E561E">
        <w:rPr>
          <w:rFonts w:eastAsia="Calibri"/>
          <w:bCs/>
          <w:color w:val="000000"/>
          <w:vertAlign w:val="superscript"/>
        </w:rPr>
        <w:t>th</w:t>
      </w:r>
      <w:r w:rsidR="008E561E">
        <w:rPr>
          <w:rFonts w:eastAsia="Calibri"/>
          <w:bCs/>
          <w:color w:val="000000"/>
        </w:rPr>
        <w:t xml:space="preserve"> at BU, </w:t>
      </w:r>
      <w:r w:rsidR="000361AA" w:rsidRPr="000361AA">
        <w:rPr>
          <w:rFonts w:eastAsia="Calibri"/>
          <w:bCs/>
          <w:color w:val="000000"/>
        </w:rPr>
        <w:t xml:space="preserve">for their publications or art shows.  They each presented their works – honestly and informatively.  Greetings were brought by Dr. Fearon, Dr. Duncan as Acting VP Academic and Provost, and Dr. Andrew Egan as Acting Associate VP Research.  They brought well-thought out words of recognition and encouragement.  Attendance was small but discussion afterward were very productive … the President asked “what next?  What can his office do to assist?”  And he listened to the responses.  Corinne </w:t>
      </w:r>
      <w:r>
        <w:rPr>
          <w:rFonts w:eastAsia="Calibri"/>
          <w:bCs/>
          <w:color w:val="000000"/>
        </w:rPr>
        <w:t xml:space="preserve">Mason </w:t>
      </w:r>
      <w:r w:rsidR="000361AA" w:rsidRPr="000361AA">
        <w:rPr>
          <w:rFonts w:eastAsia="Calibri"/>
          <w:bCs/>
          <w:color w:val="000000"/>
        </w:rPr>
        <w:t xml:space="preserve">did an excellent job of organizing the event, but was unable to attend due to a death in her family.  The </w:t>
      </w:r>
      <w:proofErr w:type="spellStart"/>
      <w:r w:rsidR="000361AA" w:rsidRPr="000361AA">
        <w:rPr>
          <w:rFonts w:eastAsia="Calibri"/>
          <w:bCs/>
          <w:color w:val="000000"/>
        </w:rPr>
        <w:t>concensus</w:t>
      </w:r>
      <w:proofErr w:type="spellEnd"/>
      <w:r w:rsidR="000361AA" w:rsidRPr="000361AA">
        <w:rPr>
          <w:rFonts w:eastAsia="Calibri"/>
          <w:bCs/>
          <w:color w:val="000000"/>
        </w:rPr>
        <w:t xml:space="preserve"> at the event was that this would serve as the “first annual” … this should continue.  Dr. Fearon asked “why only for women?  He made mention that someone might think it worthwhile to organize a parallel event for male researchers … in other words, the SWRC idea was recognized has having real merit.  </w:t>
      </w:r>
      <w:r>
        <w:rPr>
          <w:rFonts w:eastAsia="Calibri"/>
          <w:bCs/>
          <w:color w:val="000000"/>
        </w:rPr>
        <w:t xml:space="preserve">The SWRC decided to make </w:t>
      </w:r>
      <w:r w:rsidR="000361AA" w:rsidRPr="000361AA">
        <w:rPr>
          <w:rFonts w:eastAsia="Calibri"/>
          <w:bCs/>
          <w:color w:val="000000"/>
        </w:rPr>
        <w:t xml:space="preserve">this an </w:t>
      </w:r>
      <w:r>
        <w:rPr>
          <w:rFonts w:eastAsia="Calibri"/>
          <w:bCs/>
          <w:color w:val="000000"/>
        </w:rPr>
        <w:t>annual event</w:t>
      </w:r>
      <w:r w:rsidR="000361AA" w:rsidRPr="000361AA">
        <w:rPr>
          <w:rFonts w:eastAsia="Calibri"/>
          <w:bCs/>
          <w:color w:val="000000"/>
        </w:rPr>
        <w:t xml:space="preserve">.  </w:t>
      </w:r>
      <w:r>
        <w:rPr>
          <w:rFonts w:eastAsia="Calibri"/>
          <w:bCs/>
          <w:color w:val="000000"/>
        </w:rPr>
        <w:t xml:space="preserve">It was suggested that students </w:t>
      </w:r>
      <w:r w:rsidR="000361AA" w:rsidRPr="000361AA">
        <w:rPr>
          <w:rFonts w:eastAsia="Calibri"/>
          <w:bCs/>
          <w:color w:val="000000"/>
        </w:rPr>
        <w:t>be invited … to s</w:t>
      </w:r>
      <w:r>
        <w:rPr>
          <w:rFonts w:eastAsia="Calibri"/>
          <w:bCs/>
          <w:color w:val="000000"/>
        </w:rPr>
        <w:t>ee the work their profs do, serving as role models</w:t>
      </w:r>
      <w:r w:rsidR="000361AA" w:rsidRPr="000361AA">
        <w:rPr>
          <w:rFonts w:eastAsia="Calibri"/>
          <w:bCs/>
          <w:color w:val="000000"/>
        </w:rPr>
        <w:t xml:space="preserve">.  </w:t>
      </w:r>
    </w:p>
    <w:p w:rsidR="006C0CD0" w:rsidRDefault="002E6C94" w:rsidP="002E6C94">
      <w:pPr>
        <w:tabs>
          <w:tab w:val="left" w:pos="720"/>
        </w:tabs>
        <w:ind w:left="720" w:hanging="360"/>
      </w:pPr>
      <w:r w:rsidRPr="002E6C94">
        <w:rPr>
          <w:rFonts w:eastAsia="Calibri"/>
          <w:b/>
          <w:bCs/>
          <w:color w:val="000000"/>
        </w:rPr>
        <w:t>(e</w:t>
      </w:r>
      <w:r w:rsidR="006C0CD0" w:rsidRPr="00C573D1">
        <w:rPr>
          <w:rFonts w:eastAsia="Calibri"/>
          <w:b/>
        </w:rPr>
        <w:t>)</w:t>
      </w:r>
      <w:r w:rsidR="006C0CD0" w:rsidRPr="00C573D1">
        <w:rPr>
          <w:rFonts w:eastAsia="Calibri"/>
          <w:b/>
        </w:rPr>
        <w:tab/>
      </w:r>
      <w:r w:rsidR="000361AA" w:rsidRPr="000361AA">
        <w:rPr>
          <w:rFonts w:eastAsia="Calibri"/>
          <w:b/>
          <w:bCs/>
          <w:color w:val="000000"/>
        </w:rPr>
        <w:t xml:space="preserve">Women of Distinction YWCA awards </w:t>
      </w:r>
      <w:r w:rsidR="008F3389">
        <w:rPr>
          <w:rFonts w:eastAsia="Calibri"/>
          <w:b/>
          <w:bCs/>
          <w:color w:val="000000"/>
        </w:rPr>
        <w:t>nomination</w:t>
      </w:r>
      <w:r w:rsidR="000361AA" w:rsidRPr="000361AA">
        <w:rPr>
          <w:rFonts w:eastAsia="Calibri"/>
          <w:b/>
          <w:bCs/>
          <w:color w:val="000000"/>
        </w:rPr>
        <w:t xml:space="preserve">:  </w:t>
      </w:r>
      <w:r w:rsidR="008F3389">
        <w:rPr>
          <w:rFonts w:eastAsia="Calibri"/>
          <w:bCs/>
          <w:color w:val="000000"/>
        </w:rPr>
        <w:t xml:space="preserve">The SWRC put forward the nomination of </w:t>
      </w:r>
      <w:r w:rsidR="000361AA" w:rsidRPr="000361AA">
        <w:rPr>
          <w:rFonts w:eastAsia="Calibri"/>
          <w:bCs/>
          <w:color w:val="000000"/>
        </w:rPr>
        <w:t>Kathleen</w:t>
      </w:r>
      <w:r w:rsidR="008F3389">
        <w:rPr>
          <w:rFonts w:eastAsia="Calibri"/>
          <w:bCs/>
          <w:color w:val="000000"/>
        </w:rPr>
        <w:t xml:space="preserve"> Nichol </w:t>
      </w:r>
      <w:r>
        <w:rPr>
          <w:rFonts w:eastAsia="Calibri"/>
          <w:bCs/>
          <w:color w:val="000000"/>
        </w:rPr>
        <w:t xml:space="preserve">for this local award </w:t>
      </w:r>
      <w:r w:rsidR="008F3389">
        <w:rPr>
          <w:rFonts w:eastAsia="Calibri"/>
          <w:bCs/>
          <w:color w:val="000000"/>
        </w:rPr>
        <w:t xml:space="preserve">– </w:t>
      </w:r>
      <w:r w:rsidR="000361AA" w:rsidRPr="000361AA">
        <w:rPr>
          <w:rFonts w:eastAsia="Calibri"/>
          <w:bCs/>
          <w:color w:val="000000"/>
        </w:rPr>
        <w:t>Joan</w:t>
      </w:r>
      <w:r w:rsidR="008F3389">
        <w:rPr>
          <w:rFonts w:eastAsia="Calibri"/>
          <w:bCs/>
          <w:color w:val="000000"/>
        </w:rPr>
        <w:t xml:space="preserve"> Garbutt</w:t>
      </w:r>
      <w:r w:rsidR="000361AA" w:rsidRPr="000361AA">
        <w:rPr>
          <w:rFonts w:eastAsia="Calibri"/>
          <w:bCs/>
          <w:color w:val="000000"/>
        </w:rPr>
        <w:t xml:space="preserve"> and Alex</w:t>
      </w:r>
      <w:r w:rsidR="008F3389">
        <w:rPr>
          <w:rFonts w:eastAsia="Calibri"/>
          <w:bCs/>
          <w:color w:val="000000"/>
        </w:rPr>
        <w:t xml:space="preserve"> Braun put together the</w:t>
      </w:r>
      <w:r w:rsidR="000361AA" w:rsidRPr="000361AA">
        <w:rPr>
          <w:rFonts w:eastAsia="Calibri"/>
          <w:bCs/>
          <w:color w:val="000000"/>
        </w:rPr>
        <w:t xml:space="preserve"> nomination.  </w:t>
      </w:r>
      <w:r>
        <w:rPr>
          <w:rFonts w:eastAsia="Calibri"/>
          <w:bCs/>
          <w:color w:val="000000"/>
        </w:rPr>
        <w:t xml:space="preserve">Four faculty members at BU, including this nominee, were successful this year. SWRC hopes to nominate a student next year, pulling from those </w:t>
      </w:r>
      <w:proofErr w:type="spellStart"/>
      <w:r>
        <w:rPr>
          <w:rFonts w:eastAsia="Calibri"/>
          <w:bCs/>
          <w:color w:val="000000"/>
        </w:rPr>
        <w:t>honoured</w:t>
      </w:r>
      <w:proofErr w:type="spellEnd"/>
      <w:r>
        <w:rPr>
          <w:rFonts w:eastAsia="Calibri"/>
          <w:bCs/>
          <w:color w:val="000000"/>
        </w:rPr>
        <w:t xml:space="preserve"> at the International Women’s Day ceremony in May 2015.</w:t>
      </w:r>
    </w:p>
    <w:p w:rsidR="00847E38" w:rsidRDefault="006C0CD0" w:rsidP="00CD0B0B">
      <w:pPr>
        <w:pStyle w:val="ListParagraph"/>
        <w:spacing w:line="276" w:lineRule="auto"/>
        <w:ind w:hanging="360"/>
        <w:rPr>
          <w:rFonts w:eastAsia="Calibri"/>
          <w:lang w:val="en-CA"/>
        </w:rPr>
      </w:pPr>
      <w:r w:rsidRPr="00C573D1">
        <w:rPr>
          <w:rFonts w:eastAsia="Calibri"/>
          <w:b/>
        </w:rPr>
        <w:t xml:space="preserve"> </w:t>
      </w:r>
      <w:r>
        <w:rPr>
          <w:rFonts w:eastAsia="Calibri"/>
          <w:b/>
        </w:rPr>
        <w:t>(f</w:t>
      </w:r>
      <w:r w:rsidRPr="00C573D1">
        <w:rPr>
          <w:rFonts w:eastAsia="Calibri"/>
          <w:b/>
        </w:rPr>
        <w:t>)</w:t>
      </w:r>
      <w:r w:rsidRPr="00C573D1">
        <w:rPr>
          <w:rFonts w:eastAsia="Calibri"/>
          <w:b/>
        </w:rPr>
        <w:tab/>
      </w:r>
      <w:r w:rsidR="000361AA" w:rsidRPr="000361AA">
        <w:rPr>
          <w:rFonts w:eastAsia="Calibri"/>
          <w:b/>
          <w:bCs/>
          <w:color w:val="000000"/>
        </w:rPr>
        <w:t>International Women’s Day, March 8</w:t>
      </w:r>
      <w:r w:rsidR="002E6C94">
        <w:rPr>
          <w:rFonts w:eastAsia="Calibri"/>
          <w:b/>
          <w:bCs/>
          <w:color w:val="000000"/>
        </w:rPr>
        <w:t>, 2015</w:t>
      </w:r>
      <w:r w:rsidR="000361AA" w:rsidRPr="000361AA">
        <w:rPr>
          <w:rFonts w:eastAsia="Calibri"/>
          <w:b/>
          <w:bCs/>
          <w:color w:val="000000"/>
        </w:rPr>
        <w:t xml:space="preserve">: </w:t>
      </w:r>
      <w:r w:rsidR="002E6C94">
        <w:rPr>
          <w:rFonts w:eastAsia="Calibri"/>
          <w:b/>
          <w:bCs/>
          <w:color w:val="000000"/>
        </w:rPr>
        <w:t xml:space="preserve"> </w:t>
      </w:r>
      <w:r w:rsidR="002E6C94" w:rsidRPr="002E6C94">
        <w:rPr>
          <w:rFonts w:eastAsia="Calibri"/>
          <w:bCs/>
          <w:color w:val="000000"/>
        </w:rPr>
        <w:t>For the fourteenth year, the SWRC</w:t>
      </w:r>
      <w:r w:rsidR="000361AA" w:rsidRPr="000361AA">
        <w:rPr>
          <w:rFonts w:eastAsia="Calibri"/>
          <w:b/>
          <w:bCs/>
          <w:color w:val="000000"/>
        </w:rPr>
        <w:t xml:space="preserve"> </w:t>
      </w:r>
      <w:r w:rsidR="002E6C94">
        <w:rPr>
          <w:rFonts w:eastAsia="Calibri"/>
          <w:bCs/>
          <w:color w:val="000000"/>
        </w:rPr>
        <w:t xml:space="preserve">chose to celebrate International Women’s Day by featuring outstanding female students at BU. </w:t>
      </w:r>
      <w:r w:rsidR="000361AA" w:rsidRPr="000361AA">
        <w:rPr>
          <w:rFonts w:eastAsia="Calibri"/>
          <w:bCs/>
          <w:color w:val="000000"/>
        </w:rPr>
        <w:t xml:space="preserve">Fourteen </w:t>
      </w:r>
      <w:r w:rsidR="002E6C94">
        <w:rPr>
          <w:rFonts w:eastAsia="Calibri"/>
          <w:bCs/>
          <w:color w:val="000000"/>
        </w:rPr>
        <w:t xml:space="preserve">students were nominated by their professors and </w:t>
      </w:r>
      <w:proofErr w:type="spellStart"/>
      <w:r w:rsidR="002E6C94">
        <w:rPr>
          <w:rFonts w:eastAsia="Calibri"/>
          <w:bCs/>
          <w:color w:val="000000"/>
        </w:rPr>
        <w:t>honoured</w:t>
      </w:r>
      <w:proofErr w:type="spellEnd"/>
      <w:r w:rsidR="002E6C94">
        <w:rPr>
          <w:rFonts w:eastAsia="Calibri"/>
          <w:bCs/>
          <w:color w:val="000000"/>
        </w:rPr>
        <w:t xml:space="preserve"> on March 5</w:t>
      </w:r>
      <w:r w:rsidR="002E6C94" w:rsidRPr="002E6C94">
        <w:rPr>
          <w:rFonts w:eastAsia="Calibri"/>
          <w:bCs/>
          <w:color w:val="000000"/>
          <w:vertAlign w:val="superscript"/>
        </w:rPr>
        <w:t>th</w:t>
      </w:r>
      <w:r w:rsidR="002E6C94">
        <w:rPr>
          <w:rFonts w:eastAsia="Calibri"/>
          <w:bCs/>
          <w:color w:val="000000"/>
        </w:rPr>
        <w:t xml:space="preserve"> at a reception in the Gathering Space in the Library, and in a web display.  </w:t>
      </w:r>
      <w:r w:rsidR="00847E38">
        <w:rPr>
          <w:rFonts w:eastAsia="Calibri"/>
          <w:bCs/>
          <w:color w:val="000000"/>
        </w:rPr>
        <w:t xml:space="preserve">Roughly </w:t>
      </w:r>
      <w:r w:rsidR="00D24840" w:rsidRPr="002E6C94">
        <w:rPr>
          <w:rFonts w:eastAsia="Calibri"/>
          <w:lang w:val="en-CA"/>
        </w:rPr>
        <w:t xml:space="preserve">sixty people </w:t>
      </w:r>
      <w:r w:rsidR="00847E38">
        <w:rPr>
          <w:rFonts w:eastAsia="Calibri"/>
          <w:lang w:val="en-CA"/>
        </w:rPr>
        <w:t xml:space="preserve">were </w:t>
      </w:r>
      <w:r w:rsidR="00D24840" w:rsidRPr="002E6C94">
        <w:rPr>
          <w:rFonts w:eastAsia="Calibri"/>
          <w:lang w:val="en-CA"/>
        </w:rPr>
        <w:t>in attendance</w:t>
      </w:r>
      <w:r w:rsidR="00847E38">
        <w:rPr>
          <w:rFonts w:eastAsia="Calibri"/>
          <w:lang w:val="en-CA"/>
        </w:rPr>
        <w:t xml:space="preserve"> to laud these </w:t>
      </w:r>
      <w:proofErr w:type="gramStart"/>
      <w:r w:rsidR="00847E38">
        <w:rPr>
          <w:rFonts w:eastAsia="Calibri"/>
          <w:lang w:val="en-CA"/>
        </w:rPr>
        <w:t>students</w:t>
      </w:r>
      <w:proofErr w:type="gramEnd"/>
      <w:r w:rsidR="00847E38">
        <w:rPr>
          <w:rFonts w:eastAsia="Calibri"/>
          <w:lang w:val="en-CA"/>
        </w:rPr>
        <w:t xml:space="preserve"> accomplishments</w:t>
      </w:r>
      <w:r w:rsidR="00D24840" w:rsidRPr="002E6C94">
        <w:rPr>
          <w:rFonts w:eastAsia="Calibri"/>
          <w:lang w:val="en-CA"/>
        </w:rPr>
        <w:t>.</w:t>
      </w:r>
    </w:p>
    <w:p w:rsidR="00FE2D9E" w:rsidRPr="00FE2D9E" w:rsidRDefault="00847E38" w:rsidP="00CD0B0B">
      <w:pPr>
        <w:spacing w:line="276" w:lineRule="auto"/>
        <w:ind w:left="720" w:hanging="360"/>
        <w:rPr>
          <w:rFonts w:eastAsia="Calibri"/>
          <w:bCs/>
          <w:color w:val="000000"/>
        </w:rPr>
      </w:pPr>
      <w:r w:rsidRPr="00FE2D9E">
        <w:rPr>
          <w:rFonts w:eastAsia="Calibri"/>
          <w:b/>
        </w:rPr>
        <w:t>(g)</w:t>
      </w:r>
      <w:r w:rsidRPr="00FE2D9E">
        <w:rPr>
          <w:rFonts w:eastAsia="Calibri"/>
          <w:b/>
        </w:rPr>
        <w:tab/>
      </w:r>
      <w:r w:rsidR="00D24840" w:rsidRPr="00FE2D9E">
        <w:rPr>
          <w:rFonts w:eastAsia="Calibri"/>
          <w:b/>
          <w:bCs/>
          <w:color w:val="000000"/>
        </w:rPr>
        <w:t>Women’s Research Network (WRN) Writing day</w:t>
      </w:r>
      <w:r w:rsidRPr="00FE2D9E">
        <w:rPr>
          <w:rFonts w:eastAsia="Calibri"/>
          <w:b/>
          <w:bCs/>
          <w:color w:val="000000"/>
        </w:rPr>
        <w:t>s</w:t>
      </w:r>
      <w:r w:rsidR="00D24840" w:rsidRPr="00FE2D9E">
        <w:rPr>
          <w:rFonts w:eastAsia="Calibri"/>
          <w:b/>
          <w:bCs/>
          <w:color w:val="000000"/>
        </w:rPr>
        <w:t xml:space="preserve">:  </w:t>
      </w:r>
      <w:r w:rsidRPr="00FE2D9E">
        <w:rPr>
          <w:rFonts w:eastAsia="Calibri"/>
          <w:bCs/>
          <w:color w:val="000000"/>
        </w:rPr>
        <w:t xml:space="preserve">Five monthly writing days were offered – from December to April this past year.  The Library allowed us to use the </w:t>
      </w:r>
      <w:r w:rsidRPr="00FE2D9E">
        <w:rPr>
          <w:rFonts w:eastAsia="Calibri"/>
          <w:bCs/>
          <w:color w:val="000000"/>
        </w:rPr>
        <w:lastRenderedPageBreak/>
        <w:t xml:space="preserve">Convergys Centre Room and provided refreshments.  Attendance was limited but those in attendance found it very useful.  </w:t>
      </w:r>
      <w:r w:rsidR="00D24840" w:rsidRPr="00FE2D9E">
        <w:rPr>
          <w:rFonts w:eastAsia="Calibri"/>
          <w:bCs/>
          <w:color w:val="000000"/>
        </w:rPr>
        <w:t xml:space="preserve">The tone was as hoped … a quiet, beautiful place to get down to work.  </w:t>
      </w:r>
      <w:r w:rsidRPr="00FE2D9E">
        <w:rPr>
          <w:rFonts w:eastAsia="Calibri"/>
          <w:lang w:val="en-CA"/>
        </w:rPr>
        <w:t xml:space="preserve">The conditions were – quiet, no conversation in the room.  </w:t>
      </w:r>
      <w:r w:rsidR="00FE2D9E" w:rsidRPr="00FE2D9E">
        <w:rPr>
          <w:rFonts w:eastAsia="Calibri"/>
          <w:bCs/>
          <w:color w:val="000000"/>
        </w:rPr>
        <w:t>During the</w:t>
      </w:r>
      <w:r w:rsidRPr="00FE2D9E">
        <w:rPr>
          <w:rFonts w:eastAsia="Calibri"/>
          <w:bCs/>
          <w:color w:val="000000"/>
        </w:rPr>
        <w:t xml:space="preserve"> December</w:t>
      </w:r>
      <w:r w:rsidR="00FE2D9E" w:rsidRPr="00FE2D9E">
        <w:rPr>
          <w:rFonts w:eastAsia="Calibri"/>
          <w:bCs/>
          <w:color w:val="000000"/>
        </w:rPr>
        <w:t xml:space="preserve"> writing day</w:t>
      </w:r>
      <w:r w:rsidRPr="00FE2D9E">
        <w:rPr>
          <w:rFonts w:eastAsia="Calibri"/>
          <w:bCs/>
          <w:color w:val="000000"/>
        </w:rPr>
        <w:t xml:space="preserve"> Diane Novak ran a break out session</w:t>
      </w:r>
      <w:r w:rsidR="00D24840" w:rsidRPr="00FE2D9E">
        <w:rPr>
          <w:rFonts w:eastAsia="Calibri"/>
          <w:bCs/>
          <w:color w:val="000000"/>
        </w:rPr>
        <w:t xml:space="preserve"> in the afternoon</w:t>
      </w:r>
      <w:r w:rsidRPr="00FE2D9E">
        <w:rPr>
          <w:rFonts w:eastAsia="Calibri"/>
          <w:bCs/>
          <w:color w:val="000000"/>
        </w:rPr>
        <w:t xml:space="preserve"> on “</w:t>
      </w:r>
      <w:r w:rsidR="00D24840" w:rsidRPr="00FE2D9E">
        <w:rPr>
          <w:rFonts w:eastAsia="Calibri"/>
          <w:bCs/>
          <w:color w:val="000000"/>
        </w:rPr>
        <w:t xml:space="preserve">using technology to save time for research and teaching”.  </w:t>
      </w:r>
      <w:r w:rsidR="00FE2D9E" w:rsidRPr="00FE2D9E">
        <w:rPr>
          <w:rFonts w:eastAsia="Calibri"/>
          <w:bCs/>
          <w:color w:val="000000"/>
        </w:rPr>
        <w:t xml:space="preserve">Over the lunch hour of the February writing day over the lunch hour, participants shared what they were working on, and new technology that makes their writing life easier. </w:t>
      </w:r>
    </w:p>
    <w:p w:rsidR="00D24840" w:rsidRPr="00FE2D9E" w:rsidRDefault="006C0CD0" w:rsidP="00CD0B0B">
      <w:pPr>
        <w:spacing w:line="276" w:lineRule="auto"/>
        <w:ind w:left="720" w:hanging="360"/>
        <w:rPr>
          <w:rFonts w:eastAsia="Calibri"/>
          <w:lang w:val="en-CA"/>
        </w:rPr>
      </w:pPr>
      <w:r w:rsidRPr="00FE2D9E">
        <w:rPr>
          <w:rFonts w:eastAsia="Calibri"/>
          <w:b/>
        </w:rPr>
        <w:t>(</w:t>
      </w:r>
      <w:r w:rsidR="00FE2D9E" w:rsidRPr="00FE2D9E">
        <w:rPr>
          <w:rFonts w:eastAsia="Calibri"/>
          <w:b/>
        </w:rPr>
        <w:t>h</w:t>
      </w:r>
      <w:r w:rsidRPr="00FE2D9E">
        <w:rPr>
          <w:rFonts w:eastAsia="Calibri"/>
          <w:b/>
        </w:rPr>
        <w:t>)</w:t>
      </w:r>
      <w:r w:rsidRPr="00FE2D9E">
        <w:rPr>
          <w:rFonts w:eastAsia="Calibri"/>
          <w:b/>
        </w:rPr>
        <w:tab/>
      </w:r>
      <w:r w:rsidR="00D24840" w:rsidRPr="00FE2D9E">
        <w:rPr>
          <w:rFonts w:eastAsia="Calibri"/>
          <w:b/>
          <w:lang w:val="en-CA"/>
        </w:rPr>
        <w:t>End of term celebration Lunch, April 13</w:t>
      </w:r>
      <w:r w:rsidR="00D24840" w:rsidRPr="00FE2D9E">
        <w:rPr>
          <w:rFonts w:eastAsia="Calibri"/>
          <w:b/>
          <w:vertAlign w:val="superscript"/>
          <w:lang w:val="en-CA"/>
        </w:rPr>
        <w:t>th</w:t>
      </w:r>
      <w:r w:rsidR="00FE2D9E">
        <w:rPr>
          <w:rFonts w:eastAsia="Calibri"/>
          <w:b/>
          <w:lang w:val="en-CA"/>
        </w:rPr>
        <w:t>, 2015</w:t>
      </w:r>
      <w:r w:rsidR="00D24840" w:rsidRPr="00FE2D9E">
        <w:rPr>
          <w:rFonts w:eastAsia="Calibri"/>
          <w:b/>
          <w:lang w:val="en-CA"/>
        </w:rPr>
        <w:t>:</w:t>
      </w:r>
      <w:r w:rsidR="00D24840" w:rsidRPr="00FE2D9E">
        <w:rPr>
          <w:rFonts w:eastAsia="Calibri"/>
          <w:lang w:val="en-CA"/>
        </w:rPr>
        <w:t xml:space="preserve">  </w:t>
      </w:r>
      <w:r w:rsidR="00FE2D9E">
        <w:rPr>
          <w:rFonts w:eastAsia="Calibri"/>
          <w:lang w:val="en-CA"/>
        </w:rPr>
        <w:t>With food catered by Blue Hills Bakery, eleven faculty members regenerated through excellent discussion initiated by each sharing one good thing/accomplishment of this past year.  This was Dutch treat – every paid for their meals.</w:t>
      </w:r>
    </w:p>
    <w:p w:rsidR="00FE2D9E" w:rsidRDefault="00D24840" w:rsidP="00CD0B0B">
      <w:pPr>
        <w:spacing w:line="276" w:lineRule="auto"/>
        <w:ind w:left="720" w:hanging="360"/>
        <w:rPr>
          <w:rFonts w:eastAsia="Calibri"/>
          <w:lang w:val="en-CA"/>
        </w:rPr>
      </w:pPr>
      <w:r w:rsidRPr="00FE2D9E">
        <w:rPr>
          <w:rFonts w:eastAsia="Calibri"/>
          <w:b/>
        </w:rPr>
        <w:t xml:space="preserve"> </w:t>
      </w:r>
      <w:r w:rsidR="006C0CD0" w:rsidRPr="00FE2D9E">
        <w:rPr>
          <w:rFonts w:eastAsia="Calibri"/>
          <w:b/>
        </w:rPr>
        <w:t>(</w:t>
      </w:r>
      <w:proofErr w:type="spellStart"/>
      <w:r w:rsidR="006C0CD0" w:rsidRPr="00FE2D9E">
        <w:rPr>
          <w:rFonts w:eastAsia="Calibri"/>
          <w:b/>
        </w:rPr>
        <w:t>i</w:t>
      </w:r>
      <w:proofErr w:type="spellEnd"/>
      <w:r w:rsidR="006C0CD0" w:rsidRPr="00FE2D9E">
        <w:rPr>
          <w:rFonts w:eastAsia="Calibri"/>
          <w:b/>
        </w:rPr>
        <w:t>)</w:t>
      </w:r>
      <w:r w:rsidR="006C0CD0" w:rsidRPr="00FE2D9E">
        <w:rPr>
          <w:rFonts w:eastAsia="Calibri"/>
          <w:b/>
        </w:rPr>
        <w:tab/>
      </w:r>
      <w:r w:rsidRPr="00FE2D9E">
        <w:rPr>
          <w:rFonts w:eastAsia="Calibri"/>
          <w:b/>
          <w:lang w:val="en-CA"/>
        </w:rPr>
        <w:t xml:space="preserve">The Spring Workshop on </w:t>
      </w:r>
      <w:proofErr w:type="gramStart"/>
      <w:r w:rsidRPr="00FE2D9E">
        <w:rPr>
          <w:rFonts w:eastAsia="Calibri"/>
          <w:b/>
          <w:lang w:val="en-CA"/>
        </w:rPr>
        <w:t>Preparing</w:t>
      </w:r>
      <w:proofErr w:type="gramEnd"/>
      <w:r w:rsidRPr="00FE2D9E">
        <w:rPr>
          <w:rFonts w:eastAsia="Calibri"/>
          <w:b/>
          <w:lang w:val="en-CA"/>
        </w:rPr>
        <w:t xml:space="preserve"> your Dossier for Promotion, Tenure and Reclassification</w:t>
      </w:r>
      <w:r w:rsidR="00FE2D9E">
        <w:rPr>
          <w:rFonts w:eastAsia="Calibri"/>
          <w:b/>
          <w:lang w:val="en-CA"/>
        </w:rPr>
        <w:t>, May 8</w:t>
      </w:r>
      <w:r w:rsidR="00FE2D9E" w:rsidRPr="00FE2D9E">
        <w:rPr>
          <w:rFonts w:eastAsia="Calibri"/>
          <w:b/>
          <w:vertAlign w:val="superscript"/>
          <w:lang w:val="en-CA"/>
        </w:rPr>
        <w:t>th</w:t>
      </w:r>
      <w:r w:rsidR="00FE2D9E">
        <w:rPr>
          <w:rFonts w:eastAsia="Calibri"/>
          <w:b/>
          <w:lang w:val="en-CA"/>
        </w:rPr>
        <w:t>, 2015:</w:t>
      </w:r>
      <w:r w:rsidRPr="00FE2D9E">
        <w:rPr>
          <w:rFonts w:eastAsia="Calibri"/>
          <w:lang w:val="en-CA"/>
        </w:rPr>
        <w:t xml:space="preserve"> </w:t>
      </w:r>
      <w:r w:rsidR="00FE2D9E">
        <w:rPr>
          <w:rFonts w:eastAsia="Calibri"/>
          <w:lang w:val="en-CA"/>
        </w:rPr>
        <w:t>Six recent recipients of tenure, or promotion, or IA reclassification shared tips on preparing dossiers.  Then the attendees (ten) asked questions and perused the dossiers for advice/guidance to help them prepare theirs.</w:t>
      </w:r>
    </w:p>
    <w:p w:rsidR="006C0CD0" w:rsidRPr="00DB2130" w:rsidRDefault="00FE2D9E" w:rsidP="00CD0B0B">
      <w:pPr>
        <w:spacing w:line="276" w:lineRule="auto"/>
        <w:ind w:left="720" w:hanging="360"/>
      </w:pPr>
      <w:r>
        <w:rPr>
          <w:rFonts w:eastAsia="Calibri"/>
          <w:b/>
        </w:rPr>
        <w:t>(j)</w:t>
      </w:r>
      <w:r>
        <w:rPr>
          <w:rFonts w:eastAsia="Calibri"/>
          <w:b/>
        </w:rPr>
        <w:tab/>
      </w:r>
      <w:r w:rsidR="006C0CD0" w:rsidRPr="00FE2D9E">
        <w:rPr>
          <w:rFonts w:eastAsia="Calibri"/>
          <w:b/>
        </w:rPr>
        <w:t xml:space="preserve">Research Enhancement at Brandon University (REBU) Conference, </w:t>
      </w:r>
      <w:r w:rsidR="00D24840" w:rsidRPr="00FE2D9E">
        <w:rPr>
          <w:rFonts w:eastAsia="Calibri"/>
          <w:b/>
        </w:rPr>
        <w:t>April 28, 2015</w:t>
      </w:r>
      <w:r w:rsidR="006C0CD0" w:rsidRPr="00FE2D9E">
        <w:rPr>
          <w:rFonts w:eastAsia="Calibri"/>
          <w:b/>
        </w:rPr>
        <w:t xml:space="preserve">:  </w:t>
      </w:r>
      <w:r w:rsidR="006C0CD0" w:rsidRPr="00FE2D9E">
        <w:rPr>
          <w:rFonts w:eastAsia="Calibri"/>
        </w:rPr>
        <w:t xml:space="preserve">Three members of the SWRC sit on the REBU committee, as the idea originated with the SWRC.  </w:t>
      </w:r>
      <w:r w:rsidR="008E561E">
        <w:rPr>
          <w:rFonts w:eastAsia="Calibri"/>
        </w:rPr>
        <w:t xml:space="preserve">Funding was provided by the office of </w:t>
      </w:r>
      <w:proofErr w:type="gramStart"/>
      <w:r w:rsidR="008E561E">
        <w:rPr>
          <w:rFonts w:eastAsia="Calibri"/>
        </w:rPr>
        <w:t>the  Vice</w:t>
      </w:r>
      <w:proofErr w:type="gramEnd"/>
      <w:r w:rsidR="008E561E">
        <w:rPr>
          <w:rFonts w:eastAsia="Calibri"/>
        </w:rPr>
        <w:t xml:space="preserve"> President </w:t>
      </w:r>
      <w:r w:rsidR="006C0CD0" w:rsidRPr="00FE2D9E">
        <w:rPr>
          <w:rFonts w:eastAsia="Calibri"/>
        </w:rPr>
        <w:t>A</w:t>
      </w:r>
      <w:r w:rsidR="008E561E">
        <w:rPr>
          <w:rFonts w:eastAsia="Calibri"/>
        </w:rPr>
        <w:t>cademic and Provost and the research facilitators.  A cross-campus committee</w:t>
      </w:r>
      <w:r w:rsidR="006C0CD0" w:rsidRPr="00FE2D9E">
        <w:rPr>
          <w:rFonts w:eastAsia="Calibri"/>
        </w:rPr>
        <w:t xml:space="preserve"> of </w:t>
      </w:r>
      <w:r w:rsidR="006C0CD0" w:rsidRPr="00FE2D9E">
        <w:t>Michelle Magnusson, Katherine Pachkowski, Rainer Schira, Etsuko Yasui, Jonathan Allan, Sheelagh Chadwick, Doug Ramsey, Colette Simonot, Chris Brown, and Kathleen Nichol</w:t>
      </w:r>
      <w:r w:rsidR="008E561E">
        <w:t xml:space="preserve"> planned the one day conference</w:t>
      </w:r>
      <w:r w:rsidR="006C0CD0" w:rsidRPr="00FE2D9E">
        <w:t>.</w:t>
      </w:r>
      <w:r w:rsidR="008E561E">
        <w:t xml:space="preserve">  </w:t>
      </w:r>
      <w:r w:rsidR="006C0CD0" w:rsidRPr="00FE2D9E">
        <w:rPr>
          <w:rFonts w:eastAsia="Calibri"/>
        </w:rPr>
        <w:t>The conference consisted of Dr.</w:t>
      </w:r>
      <w:r w:rsidR="008E561E">
        <w:rPr>
          <w:rFonts w:eastAsia="Calibri"/>
        </w:rPr>
        <w:t xml:space="preserve"> Jo VanEvery delivering the keynote address and a session on Writing, a session where members shared their tricks/hints for effective writing and getting beyond blocks, and a session on Interdisciplinary Research. </w:t>
      </w:r>
      <w:r w:rsidR="006C0CD0" w:rsidRPr="00FE2D9E">
        <w:rPr>
          <w:rFonts w:eastAsia="Calibri"/>
        </w:rPr>
        <w:t xml:space="preserve"> </w:t>
      </w:r>
      <w:r w:rsidR="006C0CD0" w:rsidRPr="00FE2D9E">
        <w:rPr>
          <w:bCs/>
        </w:rPr>
        <w:t xml:space="preserve">The </w:t>
      </w:r>
      <w:r w:rsidR="008E561E">
        <w:rPr>
          <w:bCs/>
        </w:rPr>
        <w:t>focus was on writing up research.  Feedback was positive, again.  Fifty-eight faculty or student researchers attended.</w:t>
      </w:r>
      <w:r w:rsidR="006C0CD0">
        <w:rPr>
          <w:bCs/>
        </w:rPr>
        <w:t xml:space="preserve"> </w:t>
      </w:r>
    </w:p>
    <w:p w:rsidR="008E561E" w:rsidRPr="008E561E" w:rsidRDefault="008E561E" w:rsidP="00CD0B0B">
      <w:pPr>
        <w:pStyle w:val="ListParagraph"/>
        <w:numPr>
          <w:ilvl w:val="0"/>
          <w:numId w:val="1"/>
        </w:numPr>
        <w:spacing w:line="276" w:lineRule="auto"/>
        <w:ind w:left="360"/>
        <w:rPr>
          <w:b/>
        </w:rPr>
      </w:pPr>
      <w:r w:rsidRPr="008E561E">
        <w:rPr>
          <w:b/>
        </w:rPr>
        <w:t>Workshops and Events planned:</w:t>
      </w:r>
    </w:p>
    <w:p w:rsidR="006C0CD0" w:rsidRDefault="008E561E" w:rsidP="00CD0B0B">
      <w:pPr>
        <w:pStyle w:val="ListParagraph"/>
        <w:spacing w:line="276" w:lineRule="auto"/>
        <w:ind w:hanging="360"/>
      </w:pPr>
      <w:r>
        <w:rPr>
          <w:b/>
        </w:rPr>
        <w:t>(a)</w:t>
      </w:r>
      <w:r>
        <w:rPr>
          <w:b/>
        </w:rPr>
        <w:tab/>
      </w:r>
      <w:r w:rsidR="006C0CD0" w:rsidRPr="008E561E">
        <w:rPr>
          <w:b/>
        </w:rPr>
        <w:t xml:space="preserve">Workshop on Applying for Tenure, Promotion or Reclassification:  </w:t>
      </w:r>
      <w:r w:rsidR="006C0CD0">
        <w:t xml:space="preserve">is tentatively set for Friday, September </w:t>
      </w:r>
      <w:r>
        <w:t>18</w:t>
      </w:r>
      <w:r w:rsidR="006C0CD0">
        <w:t>,</w:t>
      </w:r>
      <w:r w:rsidR="00D24840">
        <w:t xml:space="preserve"> 2015</w:t>
      </w:r>
      <w:r w:rsidR="006C0CD0">
        <w:t>, in the afternoon.</w:t>
      </w:r>
    </w:p>
    <w:p w:rsidR="008E561E" w:rsidRDefault="008E561E" w:rsidP="00CD0B0B">
      <w:pPr>
        <w:pStyle w:val="ListParagraph"/>
        <w:spacing w:line="276" w:lineRule="auto"/>
        <w:ind w:hanging="360"/>
        <w:rPr>
          <w:b/>
        </w:rPr>
      </w:pPr>
      <w:r w:rsidRPr="008E561E">
        <w:rPr>
          <w:b/>
        </w:rPr>
        <w:t>(b)</w:t>
      </w:r>
      <w:r w:rsidRPr="008E561E">
        <w:rPr>
          <w:b/>
        </w:rPr>
        <w:tab/>
      </w:r>
      <w:r>
        <w:rPr>
          <w:b/>
        </w:rPr>
        <w:t>Writing days</w:t>
      </w:r>
    </w:p>
    <w:p w:rsidR="008E561E" w:rsidRPr="008E561E" w:rsidRDefault="008E561E" w:rsidP="00CD0B0B">
      <w:pPr>
        <w:pStyle w:val="ListParagraph"/>
        <w:spacing w:line="276" w:lineRule="auto"/>
        <w:ind w:hanging="360"/>
        <w:rPr>
          <w:b/>
        </w:rPr>
      </w:pPr>
      <w:r>
        <w:rPr>
          <w:b/>
        </w:rPr>
        <w:t>(c)</w:t>
      </w:r>
      <w:r>
        <w:rPr>
          <w:b/>
        </w:rPr>
        <w:tab/>
      </w:r>
      <w:r w:rsidR="00600420">
        <w:rPr>
          <w:b/>
        </w:rPr>
        <w:t xml:space="preserve">Women’s History Month </w:t>
      </w:r>
      <w:proofErr w:type="spellStart"/>
      <w:r w:rsidR="00600420">
        <w:rPr>
          <w:b/>
        </w:rPr>
        <w:t>honouring</w:t>
      </w:r>
      <w:proofErr w:type="spellEnd"/>
      <w:r w:rsidR="00600420">
        <w:rPr>
          <w:b/>
        </w:rPr>
        <w:t xml:space="preserve"> of accomplishments of BU faculty of the female variety.</w:t>
      </w:r>
    </w:p>
    <w:p w:rsidR="006C0CD0" w:rsidRPr="00C51F5A" w:rsidRDefault="00C51F5A" w:rsidP="00CD0B0B">
      <w:pPr>
        <w:tabs>
          <w:tab w:val="left" w:pos="360"/>
        </w:tabs>
        <w:spacing w:line="276" w:lineRule="auto"/>
        <w:ind w:left="360" w:hanging="360"/>
        <w:rPr>
          <w:b/>
        </w:rPr>
      </w:pPr>
      <w:r>
        <w:rPr>
          <w:b/>
        </w:rPr>
        <w:t>6.</w:t>
      </w:r>
      <w:r>
        <w:rPr>
          <w:b/>
        </w:rPr>
        <w:tab/>
        <w:t>Financial report is attached.</w:t>
      </w:r>
      <w:bookmarkStart w:id="0" w:name="_GoBack"/>
      <w:bookmarkEnd w:id="0"/>
    </w:p>
    <w:p w:rsidR="006C0CD0" w:rsidRDefault="006C0CD0" w:rsidP="00CD0B0B">
      <w:pPr>
        <w:spacing w:line="276" w:lineRule="auto"/>
        <w:ind w:left="360" w:hanging="360"/>
      </w:pPr>
    </w:p>
    <w:p w:rsidR="006C0CD0" w:rsidRDefault="006C0CD0" w:rsidP="00CD0B0B">
      <w:pPr>
        <w:spacing w:line="276" w:lineRule="auto"/>
        <w:jc w:val="right"/>
      </w:pPr>
    </w:p>
    <w:p w:rsidR="006C0CD0" w:rsidRDefault="006C0CD0" w:rsidP="00CD0B0B">
      <w:pPr>
        <w:spacing w:line="276" w:lineRule="auto"/>
        <w:jc w:val="right"/>
      </w:pPr>
    </w:p>
    <w:p w:rsidR="006C0CD0" w:rsidRPr="00C573D1" w:rsidRDefault="006C0CD0" w:rsidP="00CD0B0B">
      <w:pPr>
        <w:spacing w:line="276" w:lineRule="auto"/>
        <w:jc w:val="right"/>
      </w:pPr>
      <w:r w:rsidRPr="00C573D1">
        <w:t xml:space="preserve">Kathleen Nichol, for </w:t>
      </w:r>
    </w:p>
    <w:p w:rsidR="006C0CD0" w:rsidRPr="00C573D1" w:rsidRDefault="006C0CD0" w:rsidP="00CD0B0B">
      <w:pPr>
        <w:tabs>
          <w:tab w:val="num" w:pos="360"/>
          <w:tab w:val="left" w:pos="9893"/>
        </w:tabs>
        <w:spacing w:line="276" w:lineRule="auto"/>
        <w:ind w:left="360"/>
        <w:jc w:val="right"/>
      </w:pPr>
      <w:r w:rsidRPr="00C573D1">
        <w:t>The Status of Women Review Committee</w:t>
      </w:r>
    </w:p>
    <w:p w:rsidR="006C0CD0" w:rsidRDefault="006C0CD0" w:rsidP="00CD0B0B">
      <w:pPr>
        <w:tabs>
          <w:tab w:val="num" w:pos="360"/>
          <w:tab w:val="left" w:pos="9893"/>
        </w:tabs>
        <w:spacing w:line="276" w:lineRule="auto"/>
        <w:ind w:left="360"/>
        <w:jc w:val="right"/>
      </w:pPr>
      <w:r>
        <w:t>May 2</w:t>
      </w:r>
      <w:r w:rsidR="00600420">
        <w:t>5</w:t>
      </w:r>
      <w:r w:rsidRPr="00C573D1">
        <w:t>, 201</w:t>
      </w:r>
      <w:r w:rsidR="00600420">
        <w:t>5</w:t>
      </w:r>
    </w:p>
    <w:p w:rsidR="00C51F5A" w:rsidRPr="00C51F5A" w:rsidRDefault="00C51F5A">
      <w:pPr>
        <w:spacing w:after="200" w:line="276" w:lineRule="auto"/>
        <w:rPr>
          <w:b/>
        </w:rPr>
      </w:pPr>
      <w:r>
        <w:br w:type="page"/>
      </w:r>
    </w:p>
    <w:p w:rsidR="00C51F5A" w:rsidRPr="00C51F5A" w:rsidRDefault="00C51F5A">
      <w:pPr>
        <w:spacing w:after="200" w:line="276" w:lineRule="auto"/>
        <w:rPr>
          <w:b/>
        </w:rPr>
      </w:pPr>
      <w:r w:rsidRPr="00C51F5A">
        <w:rPr>
          <w:b/>
        </w:rPr>
        <w:t>Financial Report for the Status of Women Review Committee, 2014-2015:</w:t>
      </w:r>
    </w:p>
    <w:p w:rsidR="006C0CD0" w:rsidRPr="00C573D1" w:rsidRDefault="00EB7981" w:rsidP="006C0CD0">
      <w:pPr>
        <w:spacing w:after="200" w:line="276" w:lineRule="auto"/>
      </w:pPr>
      <w:r w:rsidRPr="00EB7981">
        <w:rPr>
          <w:noProof/>
        </w:rPr>
        <w:drawing>
          <wp:inline distT="0" distB="0" distL="0" distR="0" wp14:anchorId="0ACE07C8" wp14:editId="1D0D41B3">
            <wp:extent cx="5943600" cy="629683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296837"/>
                    </a:xfrm>
                    <a:prstGeom prst="rect">
                      <a:avLst/>
                    </a:prstGeom>
                    <a:noFill/>
                    <a:ln>
                      <a:noFill/>
                    </a:ln>
                  </pic:spPr>
                </pic:pic>
              </a:graphicData>
            </a:graphic>
          </wp:inline>
        </w:drawing>
      </w:r>
    </w:p>
    <w:p w:rsidR="006E190E" w:rsidRDefault="006E190E"/>
    <w:sectPr w:rsidR="006E190E" w:rsidSect="00E80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737F3"/>
    <w:multiLevelType w:val="hybridMultilevel"/>
    <w:tmpl w:val="98E89D92"/>
    <w:lvl w:ilvl="0" w:tplc="FFFFFFFF">
      <w:start w:val="1"/>
      <w:numFmt w:val="decimal"/>
      <w:lvlText w:val="%1."/>
      <w:lvlJc w:val="left"/>
      <w:pPr>
        <w:tabs>
          <w:tab w:val="num" w:pos="720"/>
        </w:tabs>
        <w:ind w:left="720" w:hanging="360"/>
      </w:pPr>
      <w:rPr>
        <w:rFonts w:cs="Times New Roman" w:hint="default"/>
        <w:b/>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2340" w:hanging="360"/>
      </w:pPr>
      <w:rPr>
        <w:rFonts w:cs="Times New Roman" w:hint="default"/>
      </w:rPr>
    </w:lvl>
    <w:lvl w:ilvl="3" w:tplc="7196E3F0">
      <w:start w:val="1"/>
      <w:numFmt w:val="lowerLetter"/>
      <w:lvlText w:val="(%4)"/>
      <w:lvlJc w:val="left"/>
      <w:pPr>
        <w:tabs>
          <w:tab w:val="num" w:pos="2880"/>
        </w:tabs>
        <w:ind w:left="2880" w:hanging="360"/>
      </w:pPr>
      <w:rPr>
        <w:rFonts w:cs="Times New Roman" w:hint="default"/>
        <w:b/>
        <w:i w:val="0"/>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33D24D98"/>
    <w:multiLevelType w:val="hybridMultilevel"/>
    <w:tmpl w:val="319A4534"/>
    <w:lvl w:ilvl="0" w:tplc="224E4F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CD0"/>
    <w:rsid w:val="000361AA"/>
    <w:rsid w:val="002E6C94"/>
    <w:rsid w:val="00600420"/>
    <w:rsid w:val="006C0CD0"/>
    <w:rsid w:val="006E190E"/>
    <w:rsid w:val="00824183"/>
    <w:rsid w:val="00847E38"/>
    <w:rsid w:val="008E561E"/>
    <w:rsid w:val="008F3389"/>
    <w:rsid w:val="00C078B1"/>
    <w:rsid w:val="00C51F5A"/>
    <w:rsid w:val="00C82A79"/>
    <w:rsid w:val="00CD0B0B"/>
    <w:rsid w:val="00D24840"/>
    <w:rsid w:val="00EB7981"/>
    <w:rsid w:val="00FE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C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0CD0"/>
    <w:pPr>
      <w:jc w:val="center"/>
    </w:pPr>
    <w:rPr>
      <w:b/>
      <w:bCs/>
    </w:rPr>
  </w:style>
  <w:style w:type="character" w:customStyle="1" w:styleId="TitleChar">
    <w:name w:val="Title Char"/>
    <w:basedOn w:val="DefaultParagraphFont"/>
    <w:link w:val="Title"/>
    <w:rsid w:val="006C0CD0"/>
    <w:rPr>
      <w:rFonts w:ascii="Times New Roman" w:eastAsia="Times New Roman" w:hAnsi="Times New Roman" w:cs="Times New Roman"/>
      <w:b/>
      <w:bCs/>
      <w:sz w:val="24"/>
      <w:szCs w:val="24"/>
    </w:rPr>
  </w:style>
  <w:style w:type="paragraph" w:styleId="ListParagraph">
    <w:name w:val="List Paragraph"/>
    <w:basedOn w:val="Normal"/>
    <w:uiPriority w:val="34"/>
    <w:qFormat/>
    <w:rsid w:val="006C0CD0"/>
    <w:pPr>
      <w:ind w:left="720"/>
      <w:contextualSpacing/>
    </w:pPr>
  </w:style>
  <w:style w:type="character" w:styleId="Hyperlink">
    <w:name w:val="Hyperlink"/>
    <w:basedOn w:val="DefaultParagraphFont"/>
    <w:uiPriority w:val="99"/>
    <w:rsid w:val="006C0CD0"/>
    <w:rPr>
      <w:color w:val="0000FF"/>
      <w:u w:val="single"/>
    </w:rPr>
  </w:style>
  <w:style w:type="paragraph" w:styleId="BalloonText">
    <w:name w:val="Balloon Text"/>
    <w:basedOn w:val="Normal"/>
    <w:link w:val="BalloonTextChar"/>
    <w:uiPriority w:val="99"/>
    <w:semiHidden/>
    <w:unhideWhenUsed/>
    <w:rsid w:val="00C51F5A"/>
    <w:rPr>
      <w:rFonts w:ascii="Tahoma" w:hAnsi="Tahoma" w:cs="Tahoma"/>
      <w:sz w:val="16"/>
      <w:szCs w:val="16"/>
    </w:rPr>
  </w:style>
  <w:style w:type="character" w:customStyle="1" w:styleId="BalloonTextChar">
    <w:name w:val="Balloon Text Char"/>
    <w:basedOn w:val="DefaultParagraphFont"/>
    <w:link w:val="BalloonText"/>
    <w:uiPriority w:val="99"/>
    <w:semiHidden/>
    <w:rsid w:val="00C51F5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C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0CD0"/>
    <w:pPr>
      <w:jc w:val="center"/>
    </w:pPr>
    <w:rPr>
      <w:b/>
      <w:bCs/>
    </w:rPr>
  </w:style>
  <w:style w:type="character" w:customStyle="1" w:styleId="TitleChar">
    <w:name w:val="Title Char"/>
    <w:basedOn w:val="DefaultParagraphFont"/>
    <w:link w:val="Title"/>
    <w:rsid w:val="006C0CD0"/>
    <w:rPr>
      <w:rFonts w:ascii="Times New Roman" w:eastAsia="Times New Roman" w:hAnsi="Times New Roman" w:cs="Times New Roman"/>
      <w:b/>
      <w:bCs/>
      <w:sz w:val="24"/>
      <w:szCs w:val="24"/>
    </w:rPr>
  </w:style>
  <w:style w:type="paragraph" w:styleId="ListParagraph">
    <w:name w:val="List Paragraph"/>
    <w:basedOn w:val="Normal"/>
    <w:uiPriority w:val="34"/>
    <w:qFormat/>
    <w:rsid w:val="006C0CD0"/>
    <w:pPr>
      <w:ind w:left="720"/>
      <w:contextualSpacing/>
    </w:pPr>
  </w:style>
  <w:style w:type="character" w:styleId="Hyperlink">
    <w:name w:val="Hyperlink"/>
    <w:basedOn w:val="DefaultParagraphFont"/>
    <w:uiPriority w:val="99"/>
    <w:rsid w:val="006C0CD0"/>
    <w:rPr>
      <w:color w:val="0000FF"/>
      <w:u w:val="single"/>
    </w:rPr>
  </w:style>
  <w:style w:type="paragraph" w:styleId="BalloonText">
    <w:name w:val="Balloon Text"/>
    <w:basedOn w:val="Normal"/>
    <w:link w:val="BalloonTextChar"/>
    <w:uiPriority w:val="99"/>
    <w:semiHidden/>
    <w:unhideWhenUsed/>
    <w:rsid w:val="00C51F5A"/>
    <w:rPr>
      <w:rFonts w:ascii="Tahoma" w:hAnsi="Tahoma" w:cs="Tahoma"/>
      <w:sz w:val="16"/>
      <w:szCs w:val="16"/>
    </w:rPr>
  </w:style>
  <w:style w:type="character" w:customStyle="1" w:styleId="BalloonTextChar">
    <w:name w:val="Balloon Text Char"/>
    <w:basedOn w:val="DefaultParagraphFont"/>
    <w:link w:val="BalloonText"/>
    <w:uiPriority w:val="99"/>
    <w:semiHidden/>
    <w:rsid w:val="00C51F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Nichol</dc:creator>
  <cp:lastModifiedBy>Kathleen Nichol</cp:lastModifiedBy>
  <cp:revision>3</cp:revision>
  <dcterms:created xsi:type="dcterms:W3CDTF">2015-05-26T21:47:00Z</dcterms:created>
  <dcterms:modified xsi:type="dcterms:W3CDTF">2015-07-24T20:34:00Z</dcterms:modified>
</cp:coreProperties>
</file>